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733" w:rsidRDefault="00955733" w:rsidP="00955733">
      <w:pPr>
        <w:pStyle w:val="a3"/>
        <w:rPr>
          <w:rFonts w:ascii="Times New Roman" w:eastAsia="Times New Roman" w:hAnsi="Times New Roman" w:cs="Times New Roman"/>
          <w:b/>
          <w:kern w:val="36"/>
          <w:sz w:val="26"/>
          <w:szCs w:val="26"/>
          <w:bdr w:val="none" w:sz="0" w:space="0" w:color="auto" w:frame="1"/>
        </w:rPr>
      </w:pPr>
    </w:p>
    <w:p w:rsidR="00EB79F0" w:rsidRDefault="00EB79F0" w:rsidP="00EB79F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ГОСУДАРСТВЕННОЕ БЮДЖЕТНОЕ </w:t>
      </w:r>
    </w:p>
    <w:p w:rsidR="00EB79F0" w:rsidRDefault="00EB79F0" w:rsidP="00EB79F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ОБЩЕОБРАЗОВАТЕЛЬНОЕ УЧРЕЖДЕНИЕ </w:t>
      </w:r>
    </w:p>
    <w:p w:rsidR="00EB79F0" w:rsidRDefault="00EB79F0" w:rsidP="00EB79F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РЕСПУБЛИКИ КРЫМ </w:t>
      </w:r>
    </w:p>
    <w:p w:rsidR="00EB79F0" w:rsidRPr="00EF6415" w:rsidRDefault="00EB79F0" w:rsidP="00EB79F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«ЛОЗОВСКАЯ СПЕЦИАЛЬНАЯ ШКОЛА-ИНТЕРНАТ»</w:t>
      </w:r>
    </w:p>
    <w:p w:rsidR="00EB79F0" w:rsidRPr="00EF6415" w:rsidRDefault="00EB79F0" w:rsidP="00EB79F0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79F0" w:rsidRDefault="00EB79F0" w:rsidP="00EB79F0">
      <w:pPr>
        <w:pStyle w:val="a3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B79F0" w:rsidRPr="00D67298" w:rsidRDefault="00EB79F0" w:rsidP="00EB79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РЕСУРСНЫЙ ЦЕНТР</w:t>
      </w:r>
      <w:r w:rsidRPr="00D67298">
        <w:rPr>
          <w:rFonts w:ascii="Times New Roman" w:eastAsia="Times New Roman" w:hAnsi="Times New Roman" w:cs="Times New Roman"/>
          <w:b/>
          <w:sz w:val="24"/>
          <w:szCs w:val="24"/>
        </w:rPr>
        <w:t xml:space="preserve"> ПО РАБОТЕ С ДЕТЬМИ-ИНВАЛИДАМИ </w:t>
      </w:r>
    </w:p>
    <w:p w:rsidR="00EB79F0" w:rsidRPr="00D67298" w:rsidRDefault="00EB79F0" w:rsidP="00EB79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7298">
        <w:rPr>
          <w:rFonts w:ascii="Times New Roman" w:eastAsia="Times New Roman" w:hAnsi="Times New Roman" w:cs="Times New Roman"/>
          <w:b/>
          <w:sz w:val="24"/>
          <w:szCs w:val="24"/>
        </w:rPr>
        <w:t>И ДЕТЬМИ С ОГРАНИЧЕННЫМИ ВОЗМОЖНОСТЯМИ ЗДОРОВЬЯ</w:t>
      </w:r>
    </w:p>
    <w:p w:rsidR="00955733" w:rsidRDefault="00955733" w:rsidP="00EB79F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79F0" w:rsidRPr="00EF6415" w:rsidRDefault="00EB79F0" w:rsidP="00EB79F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B79F0" w:rsidRPr="00EB79F0" w:rsidRDefault="00EB79F0" w:rsidP="00EB79F0">
      <w:pPr>
        <w:pStyle w:val="a3"/>
        <w:jc w:val="center"/>
        <w:rPr>
          <w:rFonts w:ascii="Times New Roman" w:hAnsi="Times New Roman" w:cs="Times New Roman"/>
          <w:b/>
          <w:color w:val="C00000"/>
          <w:sz w:val="96"/>
          <w:szCs w:val="30"/>
          <w:u w:val="single"/>
        </w:rPr>
      </w:pPr>
      <w:r w:rsidRPr="00EB79F0">
        <w:rPr>
          <w:rFonts w:ascii="Times New Roman" w:hAnsi="Times New Roman" w:cs="Times New Roman"/>
          <w:b/>
          <w:color w:val="C00000"/>
          <w:sz w:val="96"/>
          <w:szCs w:val="30"/>
          <w:u w:val="single"/>
        </w:rPr>
        <w:t>ДИСГРАФИЯ</w:t>
      </w:r>
    </w:p>
    <w:p w:rsidR="00EB79F0" w:rsidRPr="00EB79F0" w:rsidRDefault="00EB79F0" w:rsidP="00EB79F0">
      <w:pPr>
        <w:pStyle w:val="a3"/>
        <w:ind w:firstLine="708"/>
        <w:jc w:val="center"/>
        <w:rPr>
          <w:rFonts w:ascii="Times New Roman" w:hAnsi="Times New Roman" w:cs="Times New Roman"/>
          <w:b/>
          <w:color w:val="C00000"/>
          <w:sz w:val="36"/>
          <w:szCs w:val="26"/>
          <w:u w:val="single"/>
        </w:rPr>
      </w:pPr>
    </w:p>
    <w:p w:rsidR="00EB79F0" w:rsidRPr="00EB79F0" w:rsidRDefault="00EB79F0" w:rsidP="00EB79F0">
      <w:pPr>
        <w:pStyle w:val="a3"/>
        <w:jc w:val="center"/>
        <w:rPr>
          <w:rFonts w:ascii="Times New Roman" w:hAnsi="Times New Roman" w:cs="Times New Roman"/>
          <w:b/>
          <w:color w:val="C00000"/>
          <w:sz w:val="40"/>
          <w:szCs w:val="28"/>
          <w:u w:val="single"/>
        </w:rPr>
      </w:pPr>
      <w:r w:rsidRPr="00EB79F0">
        <w:rPr>
          <w:rFonts w:ascii="Times New Roman" w:hAnsi="Times New Roman" w:cs="Times New Roman"/>
          <w:b/>
          <w:color w:val="C00000"/>
          <w:sz w:val="40"/>
          <w:szCs w:val="28"/>
          <w:u w:val="single"/>
        </w:rPr>
        <w:t>ПРИЧИНЫ</w:t>
      </w:r>
    </w:p>
    <w:p w:rsidR="00EB79F0" w:rsidRPr="00EB79F0" w:rsidRDefault="00EB79F0" w:rsidP="00EB79F0">
      <w:pPr>
        <w:pStyle w:val="a3"/>
        <w:ind w:firstLine="708"/>
        <w:jc w:val="center"/>
        <w:rPr>
          <w:rFonts w:ascii="Times New Roman" w:hAnsi="Times New Roman" w:cs="Times New Roman"/>
          <w:b/>
          <w:color w:val="C00000"/>
          <w:sz w:val="40"/>
          <w:szCs w:val="28"/>
          <w:u w:val="single"/>
        </w:rPr>
      </w:pPr>
    </w:p>
    <w:p w:rsidR="00EB79F0" w:rsidRPr="00EB79F0" w:rsidRDefault="00EB79F0" w:rsidP="00EB79F0">
      <w:pPr>
        <w:pStyle w:val="a3"/>
        <w:jc w:val="center"/>
        <w:rPr>
          <w:rFonts w:ascii="Times New Roman" w:hAnsi="Times New Roman" w:cs="Times New Roman"/>
          <w:b/>
          <w:color w:val="C00000"/>
          <w:sz w:val="36"/>
          <w:szCs w:val="26"/>
          <w:u w:val="single"/>
        </w:rPr>
      </w:pPr>
      <w:r w:rsidRPr="00EB79F0">
        <w:rPr>
          <w:rFonts w:ascii="Times New Roman" w:hAnsi="Times New Roman" w:cs="Times New Roman"/>
          <w:b/>
          <w:color w:val="C00000"/>
          <w:sz w:val="40"/>
          <w:szCs w:val="28"/>
          <w:u w:val="single"/>
        </w:rPr>
        <w:t>КЛАССИФИКАЦИЯ</w:t>
      </w:r>
    </w:p>
    <w:p w:rsidR="00EB79F0" w:rsidRDefault="00EB79F0" w:rsidP="00EB79F0">
      <w:pPr>
        <w:pStyle w:val="a3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B79F0" w:rsidRDefault="00EB79F0" w:rsidP="00EB79F0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(в помощь педагогам, </w:t>
      </w:r>
    </w:p>
    <w:p w:rsidR="00955733" w:rsidRPr="00EB79F0" w:rsidRDefault="00EB79F0" w:rsidP="00EB79F0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родителям (законным представителям)</w:t>
      </w:r>
    </w:p>
    <w:p w:rsidR="00955733" w:rsidRPr="00EB79F0" w:rsidRDefault="00EB79F0" w:rsidP="00EB79F0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>
            <wp:extent cx="2942974" cy="3617474"/>
            <wp:effectExtent l="419100" t="323850" r="391160" b="3073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сгр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2417" r="16569"/>
                    <a:stretch/>
                  </pic:blipFill>
                  <pic:spPr bwMode="auto">
                    <a:xfrm rot="20716261">
                      <a:off x="0" y="0"/>
                      <a:ext cx="2943153" cy="36176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EB79F0" w:rsidRDefault="00EB79F0" w:rsidP="00955733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955733" w:rsidRPr="00955733" w:rsidRDefault="00955733" w:rsidP="00EB79F0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с. Ферсманово</w:t>
      </w:r>
      <w:r w:rsidR="00035DF0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EB79F0" w:rsidRDefault="00EB79F0" w:rsidP="00955733">
      <w:pPr>
        <w:pStyle w:val="a3"/>
        <w:jc w:val="center"/>
        <w:rPr>
          <w:rFonts w:ascii="Times New Roman" w:eastAsia="Times New Roman" w:hAnsi="Times New Roman" w:cs="Times New Roman"/>
          <w:b/>
          <w:kern w:val="36"/>
          <w:sz w:val="26"/>
          <w:szCs w:val="26"/>
          <w:bdr w:val="none" w:sz="0" w:space="0" w:color="auto" w:frame="1"/>
        </w:rPr>
      </w:pPr>
    </w:p>
    <w:p w:rsidR="00EB79F0" w:rsidRDefault="00EB79F0" w:rsidP="00955733">
      <w:pPr>
        <w:pStyle w:val="a3"/>
        <w:jc w:val="center"/>
        <w:rPr>
          <w:rFonts w:ascii="Times New Roman" w:eastAsia="Times New Roman" w:hAnsi="Times New Roman" w:cs="Times New Roman"/>
          <w:b/>
          <w:kern w:val="36"/>
          <w:sz w:val="26"/>
          <w:szCs w:val="26"/>
          <w:bdr w:val="none" w:sz="0" w:space="0" w:color="auto" w:frame="1"/>
        </w:rPr>
      </w:pPr>
    </w:p>
    <w:p w:rsidR="00EB79F0" w:rsidRDefault="00EB79F0" w:rsidP="00955733">
      <w:pPr>
        <w:pStyle w:val="a3"/>
        <w:jc w:val="center"/>
        <w:rPr>
          <w:rFonts w:ascii="Times New Roman" w:eastAsia="Times New Roman" w:hAnsi="Times New Roman" w:cs="Times New Roman"/>
          <w:b/>
          <w:kern w:val="36"/>
          <w:sz w:val="26"/>
          <w:szCs w:val="26"/>
          <w:bdr w:val="none" w:sz="0" w:space="0" w:color="auto" w:frame="1"/>
        </w:rPr>
      </w:pPr>
    </w:p>
    <w:p w:rsidR="00955733" w:rsidRPr="00EB79F0" w:rsidRDefault="00955733" w:rsidP="00955733">
      <w:pPr>
        <w:pStyle w:val="a3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EB79F0">
        <w:rPr>
          <w:rFonts w:ascii="Times New Roman" w:eastAsia="Times New Roman" w:hAnsi="Times New Roman" w:cs="Times New Roman"/>
          <w:b/>
          <w:kern w:val="36"/>
          <w:sz w:val="28"/>
          <w:szCs w:val="28"/>
          <w:bdr w:val="none" w:sz="0" w:space="0" w:color="auto" w:frame="1"/>
        </w:rPr>
        <w:t>Дисграфия</w:t>
      </w:r>
    </w:p>
    <w:p w:rsidR="00955733" w:rsidRPr="00EB79F0" w:rsidRDefault="00955733" w:rsidP="0095573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55733" w:rsidRPr="00EB79F0" w:rsidRDefault="00955733" w:rsidP="00955733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Дисграфия</w:t>
      </w:r>
      <w:r w:rsidRPr="00EB7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это частичное расстройство процесса письма, связанное с недостаточной сформированностью (или распадом) психических функций, участвующих в реализации и контроле письменной речи. </w:t>
      </w:r>
    </w:p>
    <w:p w:rsidR="00955733" w:rsidRPr="00EB79F0" w:rsidRDefault="00955733" w:rsidP="00955733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Дисграфия проявляется стойкими, типичными и повторяющимися ошибками на письме, которые не исчезают самостоятельно, без целенаправленного обучения. </w:t>
      </w:r>
    </w:p>
    <w:p w:rsidR="00955733" w:rsidRPr="00EB79F0" w:rsidRDefault="00955733" w:rsidP="00955733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Диагностика дисграфии включает анализ письменных работ, обследование устной и письменной речи по специальной методике. Коррекционная работа по преодолению дисграфии требует устранения нарушений звукопроизношения, развития фонематических процессов, лексики, грамматики, связной речи, неречевых функций. </w:t>
      </w:r>
    </w:p>
    <w:p w:rsidR="00955733" w:rsidRPr="00EB79F0" w:rsidRDefault="00955733" w:rsidP="00955733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55733" w:rsidRPr="00EB79F0" w:rsidRDefault="00955733" w:rsidP="00955733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detail"/>
      <w:bookmarkEnd w:id="0"/>
      <w:r w:rsidRPr="00EB79F0">
        <w:rPr>
          <w:rFonts w:ascii="Times New Roman" w:eastAsia="Times New Roman" w:hAnsi="Times New Roman" w:cs="Times New Roman"/>
          <w:b/>
          <w:sz w:val="28"/>
          <w:szCs w:val="28"/>
        </w:rPr>
        <w:t>Общие сведения</w:t>
      </w:r>
    </w:p>
    <w:p w:rsidR="00955733" w:rsidRPr="00EB79F0" w:rsidRDefault="00955733" w:rsidP="00955733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Дисграфия – специфические недостатки письма, вызванные нарушением ВПФ, принимающих участие в процессе письменной речи. Согласно исследованиям, дисграфия выявляется у 53 % учащихся вторых классов и 37-39% учащихся среднего звена, что говорит об устойчивости данной формы речевого нарушения. Высокая распространенность дисграфии среди школьников связана с тем фактом, что около половины выпускников детских садов поступают в первый класс с </w:t>
      </w:r>
      <w:hyperlink r:id="rId7" w:history="1">
        <w:r w:rsidRPr="00EB79F0">
          <w:rPr>
            <w:rFonts w:ascii="Times New Roman" w:eastAsia="Times New Roman" w:hAnsi="Times New Roman" w:cs="Times New Roman"/>
            <w:sz w:val="28"/>
            <w:szCs w:val="28"/>
          </w:rPr>
          <w:t>ФФН</w:t>
        </w:r>
      </w:hyperlink>
      <w:r w:rsidRPr="00EB7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</w:t>
      </w:r>
      <w:hyperlink r:id="rId8" w:history="1">
        <w:r w:rsidRPr="00EB79F0">
          <w:rPr>
            <w:rFonts w:ascii="Times New Roman" w:eastAsia="Times New Roman" w:hAnsi="Times New Roman" w:cs="Times New Roman"/>
            <w:sz w:val="28"/>
            <w:szCs w:val="28"/>
          </w:rPr>
          <w:t>ОНР</w:t>
        </w:r>
      </w:hyperlink>
      <w:r w:rsidRPr="00EB7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при наличии которых невозможен процесс полноценного овладения грамотой. </w:t>
      </w:r>
    </w:p>
    <w:p w:rsidR="00955733" w:rsidRPr="00EB79F0" w:rsidRDefault="00955733" w:rsidP="00955733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степени выраженности расстройств процесса письма различают дисграфию и </w:t>
      </w:r>
      <w:hyperlink r:id="rId9" w:history="1">
        <w:r w:rsidRPr="00EB79F0">
          <w:rPr>
            <w:rFonts w:ascii="Times New Roman" w:eastAsia="Times New Roman" w:hAnsi="Times New Roman" w:cs="Times New Roman"/>
            <w:sz w:val="28"/>
            <w:szCs w:val="28"/>
          </w:rPr>
          <w:t>аграфию</w:t>
        </w:r>
      </w:hyperlink>
      <w:r w:rsidRPr="00EB7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955733" w:rsidRPr="00EB79F0" w:rsidRDefault="00955733" w:rsidP="00955733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дисграфии письмо искажается, но продолжает функционировать как средство общения. </w:t>
      </w:r>
    </w:p>
    <w:p w:rsidR="00955733" w:rsidRPr="00EB79F0" w:rsidRDefault="00955733" w:rsidP="00955733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9F0">
        <w:rPr>
          <w:rFonts w:ascii="Times New Roman" w:eastAsia="Times New Roman" w:hAnsi="Times New Roman" w:cs="Times New Roman"/>
          <w:color w:val="000000"/>
          <w:sz w:val="28"/>
          <w:szCs w:val="28"/>
        </w:rPr>
        <w:t>Аграфию характеризует первичная неспособность овладеть навыками письма, их полная утрата. Поскольку письмо и чтение неразрывно связаны, нарушение письма (дисграфия, аграфия) обычно сопровождается нарушением чтения (</w:t>
      </w:r>
      <w:hyperlink r:id="rId10" w:history="1">
        <w:r w:rsidRPr="00EB79F0">
          <w:rPr>
            <w:rFonts w:ascii="Times New Roman" w:eastAsia="Times New Roman" w:hAnsi="Times New Roman" w:cs="Times New Roman"/>
            <w:sz w:val="28"/>
            <w:szCs w:val="28"/>
          </w:rPr>
          <w:t>дислексией</w:t>
        </w:r>
      </w:hyperlink>
      <w:r w:rsidRPr="00EB79F0">
        <w:rPr>
          <w:rFonts w:ascii="Times New Roman" w:eastAsia="Times New Roman" w:hAnsi="Times New Roman" w:cs="Times New Roman"/>
          <w:color w:val="000000"/>
          <w:sz w:val="28"/>
          <w:szCs w:val="28"/>
        </w:rPr>
        <w:t>, алексией).</w:t>
      </w:r>
    </w:p>
    <w:p w:rsidR="00955733" w:rsidRPr="00EB79F0" w:rsidRDefault="00955733" w:rsidP="00955733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55733" w:rsidRPr="00EB79F0" w:rsidRDefault="00955733" w:rsidP="00955733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h2_2"/>
      <w:bookmarkEnd w:id="1"/>
      <w:r w:rsidRPr="00EB79F0">
        <w:rPr>
          <w:rFonts w:ascii="Times New Roman" w:eastAsia="Times New Roman" w:hAnsi="Times New Roman" w:cs="Times New Roman"/>
          <w:b/>
          <w:sz w:val="28"/>
          <w:szCs w:val="28"/>
        </w:rPr>
        <w:t>Причины дисграфии</w:t>
      </w:r>
    </w:p>
    <w:p w:rsidR="00955733" w:rsidRPr="00EB79F0" w:rsidRDefault="00955733" w:rsidP="00955733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Овладение процессом письма находится в тесной взаимосвязи со степенью сформированности всех сторон устной речи: звукопроизношения, фонематического восприятия, лексико-грамматической стороны речи, связной речи. Поэтому в основе развития дисграфии могут лежать те же органические и функциональные причины, которые вызывают </w:t>
      </w:r>
      <w:hyperlink r:id="rId11" w:history="1">
        <w:r w:rsidRPr="00EB79F0">
          <w:rPr>
            <w:rFonts w:ascii="Times New Roman" w:eastAsia="Times New Roman" w:hAnsi="Times New Roman" w:cs="Times New Roman"/>
            <w:sz w:val="28"/>
            <w:szCs w:val="28"/>
          </w:rPr>
          <w:t>дислалию</w:t>
        </w:r>
      </w:hyperlink>
      <w:r w:rsidRPr="00EB7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hyperlink r:id="rId12" w:history="1">
        <w:r w:rsidRPr="00EB79F0">
          <w:rPr>
            <w:rFonts w:ascii="Times New Roman" w:eastAsia="Times New Roman" w:hAnsi="Times New Roman" w:cs="Times New Roman"/>
            <w:sz w:val="28"/>
            <w:szCs w:val="28"/>
          </w:rPr>
          <w:t>алалию</w:t>
        </w:r>
      </w:hyperlink>
      <w:r w:rsidRPr="00EB79F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13" w:history="1">
        <w:r w:rsidRPr="00EB79F0">
          <w:rPr>
            <w:rFonts w:ascii="Times New Roman" w:eastAsia="Times New Roman" w:hAnsi="Times New Roman" w:cs="Times New Roman"/>
            <w:sz w:val="28"/>
            <w:szCs w:val="28"/>
          </w:rPr>
          <w:t>дизартрию</w:t>
        </w:r>
      </w:hyperlink>
      <w:r w:rsidRPr="00EB79F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14" w:history="1">
        <w:r w:rsidRPr="00EB79F0">
          <w:rPr>
            <w:rFonts w:ascii="Times New Roman" w:eastAsia="Times New Roman" w:hAnsi="Times New Roman" w:cs="Times New Roman"/>
            <w:sz w:val="28"/>
            <w:szCs w:val="28"/>
          </w:rPr>
          <w:t>афазию</w:t>
        </w:r>
      </w:hyperlink>
      <w:r w:rsidRPr="00EB79F0">
        <w:rPr>
          <w:rFonts w:ascii="Times New Roman" w:eastAsia="Times New Roman" w:hAnsi="Times New Roman" w:cs="Times New Roman"/>
          <w:color w:val="000000"/>
          <w:sz w:val="28"/>
          <w:szCs w:val="28"/>
        </w:rPr>
        <w:t>, задержку речевого развития (</w:t>
      </w:r>
      <w:hyperlink r:id="rId15" w:history="1">
        <w:r w:rsidRPr="00EB79F0">
          <w:rPr>
            <w:rFonts w:ascii="Times New Roman" w:eastAsia="Times New Roman" w:hAnsi="Times New Roman" w:cs="Times New Roman"/>
            <w:sz w:val="28"/>
            <w:szCs w:val="28"/>
          </w:rPr>
          <w:t>ЗРР</w:t>
        </w:r>
      </w:hyperlink>
      <w:r w:rsidRPr="00EB79F0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955733" w:rsidRPr="00EB79F0" w:rsidRDefault="00955733" w:rsidP="00955733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1.   Органические причины. </w:t>
      </w:r>
      <w:r w:rsidRPr="00EB7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последующему появлению дисграфии может приводить недоразвитие или поражение головного мозга в пренатальном, натальном, постнатальном периодах: патология беременности, </w:t>
      </w:r>
      <w:hyperlink r:id="rId16" w:history="1">
        <w:r w:rsidRPr="00EB79F0">
          <w:rPr>
            <w:rFonts w:ascii="Times New Roman" w:eastAsia="Times New Roman" w:hAnsi="Times New Roman" w:cs="Times New Roman"/>
            <w:sz w:val="28"/>
            <w:szCs w:val="28"/>
          </w:rPr>
          <w:t>родовые травмы</w:t>
        </w:r>
      </w:hyperlink>
      <w:r w:rsidRPr="00EB79F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17" w:history="1">
        <w:r w:rsidRPr="00EB79F0">
          <w:rPr>
            <w:rFonts w:ascii="Times New Roman" w:eastAsia="Times New Roman" w:hAnsi="Times New Roman" w:cs="Times New Roman"/>
            <w:sz w:val="28"/>
            <w:szCs w:val="28"/>
          </w:rPr>
          <w:t>асфиксия</w:t>
        </w:r>
      </w:hyperlink>
      <w:r w:rsidRPr="00EB7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менингиты и </w:t>
      </w:r>
      <w:hyperlink r:id="rId18" w:history="1">
        <w:r w:rsidRPr="00EB79F0">
          <w:rPr>
            <w:rFonts w:ascii="Times New Roman" w:eastAsia="Times New Roman" w:hAnsi="Times New Roman" w:cs="Times New Roman"/>
            <w:sz w:val="28"/>
            <w:szCs w:val="28"/>
          </w:rPr>
          <w:t>энцефалиты</w:t>
        </w:r>
      </w:hyperlink>
      <w:r w:rsidRPr="00EB79F0">
        <w:rPr>
          <w:rFonts w:ascii="Times New Roman" w:eastAsia="Times New Roman" w:hAnsi="Times New Roman" w:cs="Times New Roman"/>
          <w:color w:val="000000"/>
          <w:sz w:val="28"/>
          <w:szCs w:val="28"/>
        </w:rPr>
        <w:t>, инфекции и тяжелые соматические заболевания, вызывающие истощение нервной системы ребенка.</w:t>
      </w:r>
    </w:p>
    <w:p w:rsidR="00955733" w:rsidRPr="00EB79F0" w:rsidRDefault="00955733" w:rsidP="00955733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2. Социально-психологические факторы.</w:t>
      </w:r>
      <w:r w:rsidRPr="00EB7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Включают двуязычие (</w:t>
      </w:r>
      <w:hyperlink r:id="rId19" w:history="1">
        <w:r w:rsidRPr="00EB79F0">
          <w:rPr>
            <w:rFonts w:ascii="Times New Roman" w:eastAsia="Times New Roman" w:hAnsi="Times New Roman" w:cs="Times New Roman"/>
            <w:sz w:val="28"/>
            <w:szCs w:val="28"/>
          </w:rPr>
          <w:t>билингвизм</w:t>
        </w:r>
      </w:hyperlink>
      <w:r w:rsidRPr="00EB7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в семье, нечеткую или неправильную речь окружающих, дефицит речевых контактов, невнимание к речи ребенка со стороны взрослых, неоправданно раннее обучение ребенка грамоте при отсутствии у него психологической готовности. </w:t>
      </w:r>
    </w:p>
    <w:p w:rsidR="00955733" w:rsidRPr="00EB79F0" w:rsidRDefault="00955733" w:rsidP="00955733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Группу риска по возникновению дисграфии составляют дети с конституциональной предрасположенностью, различными речевыми нарушениями, </w:t>
      </w:r>
      <w:hyperlink r:id="rId20" w:history="1">
        <w:r w:rsidRPr="00EB79F0">
          <w:rPr>
            <w:rFonts w:ascii="Times New Roman" w:eastAsia="Times New Roman" w:hAnsi="Times New Roman" w:cs="Times New Roman"/>
            <w:sz w:val="28"/>
            <w:szCs w:val="28"/>
          </w:rPr>
          <w:t>ЗПР</w:t>
        </w:r>
      </w:hyperlink>
      <w:r w:rsidRPr="00EB7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955733" w:rsidRPr="00EB79F0" w:rsidRDefault="00955733" w:rsidP="00955733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55733" w:rsidRPr="00EB79F0" w:rsidRDefault="00955733" w:rsidP="00955733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h2_6"/>
      <w:bookmarkEnd w:id="2"/>
      <w:r w:rsidRPr="00EB79F0">
        <w:rPr>
          <w:rFonts w:ascii="Times New Roman" w:eastAsia="Times New Roman" w:hAnsi="Times New Roman" w:cs="Times New Roman"/>
          <w:b/>
          <w:sz w:val="28"/>
          <w:szCs w:val="28"/>
        </w:rPr>
        <w:t>Патогенез</w:t>
      </w:r>
    </w:p>
    <w:p w:rsidR="00955733" w:rsidRPr="00EB79F0" w:rsidRDefault="00955733" w:rsidP="00955733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9F0"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Письмо является сложным многоуровневым процессом, в реализации которого участвуют различные анализаторы: речедвигательный, речеслуховой, зрительный, двигательный, осуществляющие последовательный перевод артикулемы в фонему, фонемы в графему, графемы в кинему. Залогом успешного овладения письмом является достаточно высокий уровень развития устной речи. Однако, в отличие от устной речи, письменная речь может развиваться только при условии целенаправленного обучения.</w:t>
      </w:r>
    </w:p>
    <w:p w:rsidR="00955733" w:rsidRPr="00EB79F0" w:rsidRDefault="00955733" w:rsidP="00955733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соответствии с современными представлениями, патогенез дисграфии у детей связан с несвоевременным становлением процесса латерализации функций головного мозга, в т. ч. установления доминантного по управлению речевыми функциями большого полушария. В норме эти процессы должны быть завершены к началу школьного обучения. В случае задержки латерализации и наличия у ребенка скрытого левшества корковый контроль над процессом письма нарушается. При дисграфии имеет место несформированность ВПФ (восприятия, памяти, мышления), эмоционально-волевой сферы, зрительного анализа и синтеза, оптико-пространственных представлений, фонематических процессов, слогового анализа и синтеза, лексико-грамматической стороны речи.</w:t>
      </w:r>
    </w:p>
    <w:p w:rsidR="00955733" w:rsidRPr="00EB79F0" w:rsidRDefault="00955733" w:rsidP="00955733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точки зрения психолингвистики, механизмы дисграфии рассматриваются как нарушение операций порождения письменного высказывания: замысла и внутреннего программирования, лексико-грамматического структурирования, деления предложения на слова, фонематического анализа, соотнесения фонемы с графемой, моторной реализации письма под зрительным и кинестетическим контролем.</w:t>
      </w:r>
    </w:p>
    <w:p w:rsidR="00955733" w:rsidRPr="00EB79F0" w:rsidRDefault="00955733" w:rsidP="00955733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55733" w:rsidRPr="00EB79F0" w:rsidRDefault="00955733" w:rsidP="00955733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3" w:name="h2_10"/>
      <w:bookmarkEnd w:id="3"/>
      <w:r w:rsidRPr="00EB79F0">
        <w:rPr>
          <w:rFonts w:ascii="Times New Roman" w:eastAsia="Times New Roman" w:hAnsi="Times New Roman" w:cs="Times New Roman"/>
          <w:b/>
          <w:sz w:val="28"/>
          <w:szCs w:val="28"/>
        </w:rPr>
        <w:t>Классификация</w:t>
      </w:r>
    </w:p>
    <w:p w:rsidR="00955733" w:rsidRPr="00EB79F0" w:rsidRDefault="00955733" w:rsidP="0095573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9F0">
        <w:rPr>
          <w:rFonts w:ascii="Times New Roman" w:eastAsia="Times New Roman" w:hAnsi="Times New Roman" w:cs="Times New Roman"/>
          <w:color w:val="000000"/>
          <w:sz w:val="28"/>
          <w:szCs w:val="28"/>
        </w:rPr>
        <w:t>В зависимости от несформированности или нарушения той или иной операции письма выделяют 5 форм дисграфии:</w:t>
      </w:r>
    </w:p>
    <w:p w:rsidR="00955733" w:rsidRPr="00EB79F0" w:rsidRDefault="00955733" w:rsidP="0095573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EB79F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артикуляторно-акустическую</w:t>
      </w:r>
      <w:r w:rsidRPr="00EB7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дисграфию, связанную с нарушением артикуляции, звукопроизношения и фонематического восприятия; </w:t>
      </w:r>
    </w:p>
    <w:p w:rsidR="00955733" w:rsidRPr="00EB79F0" w:rsidRDefault="00955733" w:rsidP="0095573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9F0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hyperlink r:id="rId21" w:history="1">
        <w:r w:rsidRPr="00EB79F0">
          <w:rPr>
            <w:rFonts w:ascii="Times New Roman" w:eastAsia="Times New Roman" w:hAnsi="Times New Roman" w:cs="Times New Roman"/>
            <w:i/>
            <w:sz w:val="28"/>
            <w:szCs w:val="28"/>
          </w:rPr>
          <w:t>акустическуюдисграфию</w:t>
        </w:r>
      </w:hyperlink>
      <w:r w:rsidRPr="00EB7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связанную с нарушением фонемного распознавания; </w:t>
      </w:r>
    </w:p>
    <w:p w:rsidR="00955733" w:rsidRPr="00EB79F0" w:rsidRDefault="00955733" w:rsidP="0095573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дисграфию на почве </w:t>
      </w:r>
      <w:r w:rsidRPr="00EB79F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несформированности</w:t>
      </w:r>
      <w:r w:rsidRPr="00EB7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языкового анализа и синтеза; </w:t>
      </w:r>
    </w:p>
    <w:p w:rsidR="00955733" w:rsidRPr="00EB79F0" w:rsidRDefault="00955733" w:rsidP="0095573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9F0">
        <w:rPr>
          <w:rFonts w:ascii="Times New Roman" w:hAnsi="Times New Roman" w:cs="Times New Roman"/>
          <w:sz w:val="28"/>
          <w:szCs w:val="28"/>
        </w:rPr>
        <w:t xml:space="preserve">- </w:t>
      </w:r>
      <w:hyperlink r:id="rId22" w:history="1">
        <w:r w:rsidRPr="00EB79F0">
          <w:rPr>
            <w:rFonts w:ascii="Times New Roman" w:eastAsia="Times New Roman" w:hAnsi="Times New Roman" w:cs="Times New Roman"/>
            <w:i/>
            <w:sz w:val="28"/>
            <w:szCs w:val="28"/>
          </w:rPr>
          <w:t>аграмматическую</w:t>
        </w:r>
        <w:r w:rsidRPr="00EB79F0">
          <w:rPr>
            <w:rFonts w:ascii="Times New Roman" w:eastAsia="Times New Roman" w:hAnsi="Times New Roman" w:cs="Times New Roman"/>
            <w:sz w:val="28"/>
            <w:szCs w:val="28"/>
          </w:rPr>
          <w:t>дисграфию</w:t>
        </w:r>
      </w:hyperlink>
      <w:r w:rsidRPr="00EB7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связанную с недоразвитием лексико-грамматической стороны речи; </w:t>
      </w:r>
    </w:p>
    <w:p w:rsidR="00955733" w:rsidRPr="00EB79F0" w:rsidRDefault="00955733" w:rsidP="0095573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9F0">
        <w:rPr>
          <w:rFonts w:ascii="Times New Roman" w:hAnsi="Times New Roman" w:cs="Times New Roman"/>
          <w:sz w:val="28"/>
          <w:szCs w:val="28"/>
        </w:rPr>
        <w:t xml:space="preserve">- </w:t>
      </w:r>
      <w:hyperlink r:id="rId23" w:history="1">
        <w:r w:rsidRPr="00EB79F0">
          <w:rPr>
            <w:rFonts w:ascii="Times New Roman" w:eastAsia="Times New Roman" w:hAnsi="Times New Roman" w:cs="Times New Roman"/>
            <w:i/>
            <w:sz w:val="28"/>
            <w:szCs w:val="28"/>
          </w:rPr>
          <w:t>оптическую</w:t>
        </w:r>
        <w:r w:rsidRPr="00EB79F0">
          <w:rPr>
            <w:rFonts w:ascii="Times New Roman" w:eastAsia="Times New Roman" w:hAnsi="Times New Roman" w:cs="Times New Roman"/>
            <w:sz w:val="28"/>
            <w:szCs w:val="28"/>
          </w:rPr>
          <w:t>дисграфию</w:t>
        </w:r>
      </w:hyperlink>
      <w:r w:rsidRPr="00EB7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связанную с несформированностью зрительно-пространственных представлений. </w:t>
      </w:r>
    </w:p>
    <w:p w:rsidR="00955733" w:rsidRPr="00EB79F0" w:rsidRDefault="00955733" w:rsidP="00955733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Наряду с «чистыми» формами дисграфии, в логопедической практике встречаются смешанные формы. Современная классификация выделяет: </w:t>
      </w:r>
    </w:p>
    <w:p w:rsidR="00955733" w:rsidRPr="00EB79F0" w:rsidRDefault="00955733" w:rsidP="0095573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I. Специфические нарушения письма:</w:t>
      </w:r>
    </w:p>
    <w:p w:rsidR="00955733" w:rsidRPr="00EB79F0" w:rsidRDefault="00955733" w:rsidP="0095573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9F0">
        <w:rPr>
          <w:rFonts w:ascii="Times New Roman" w:eastAsia="Times New Roman" w:hAnsi="Times New Roman" w:cs="Times New Roman"/>
          <w:color w:val="000000"/>
          <w:sz w:val="28"/>
          <w:szCs w:val="28"/>
        </w:rPr>
        <w:t>1. Дисграфии:</w:t>
      </w:r>
    </w:p>
    <w:p w:rsidR="00955733" w:rsidRPr="00EB79F0" w:rsidRDefault="00955733" w:rsidP="0095573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9F0">
        <w:rPr>
          <w:rFonts w:ascii="Times New Roman" w:eastAsia="Times New Roman" w:hAnsi="Times New Roman" w:cs="Times New Roman"/>
          <w:color w:val="000000"/>
          <w:sz w:val="28"/>
          <w:szCs w:val="28"/>
        </w:rPr>
        <w:t>Дисфонологическиедисграфии (паралалические, фонематические).</w:t>
      </w:r>
    </w:p>
    <w:p w:rsidR="00955733" w:rsidRPr="00EB79F0" w:rsidRDefault="00955733" w:rsidP="0095573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9F0">
        <w:rPr>
          <w:rFonts w:ascii="Times New Roman" w:eastAsia="Times New Roman" w:hAnsi="Times New Roman" w:cs="Times New Roman"/>
          <w:color w:val="000000"/>
          <w:sz w:val="28"/>
          <w:szCs w:val="28"/>
        </w:rPr>
        <w:t>Метаязыковые дисграфии (диспраксические или моторные, дисграфии вследствие нарушения языковых операций).</w:t>
      </w:r>
    </w:p>
    <w:p w:rsidR="00955733" w:rsidRPr="00EB79F0" w:rsidRDefault="00955733" w:rsidP="0095573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hyperlink r:id="rId24" w:history="1">
        <w:r w:rsidRPr="00EB79F0">
          <w:rPr>
            <w:rFonts w:ascii="Times New Roman" w:eastAsia="Times New Roman" w:hAnsi="Times New Roman" w:cs="Times New Roman"/>
            <w:sz w:val="28"/>
            <w:szCs w:val="28"/>
          </w:rPr>
          <w:t>Дизорфографии</w:t>
        </w:r>
      </w:hyperlink>
      <w:r w:rsidRPr="00EB79F0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55733" w:rsidRPr="00EB79F0" w:rsidRDefault="00955733" w:rsidP="0095573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9F0">
        <w:rPr>
          <w:rFonts w:ascii="Times New Roman" w:eastAsia="Times New Roman" w:hAnsi="Times New Roman" w:cs="Times New Roman"/>
          <w:color w:val="000000"/>
          <w:sz w:val="28"/>
          <w:szCs w:val="28"/>
        </w:rPr>
        <w:t>Морфологические дизорфографии.</w:t>
      </w:r>
    </w:p>
    <w:p w:rsidR="00955733" w:rsidRPr="00EB79F0" w:rsidRDefault="00955733" w:rsidP="0095573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9F0">
        <w:rPr>
          <w:rFonts w:ascii="Times New Roman" w:eastAsia="Times New Roman" w:hAnsi="Times New Roman" w:cs="Times New Roman"/>
          <w:color w:val="000000"/>
          <w:sz w:val="28"/>
          <w:szCs w:val="28"/>
        </w:rPr>
        <w:t>Синтаксические дизорфографии.</w:t>
      </w:r>
    </w:p>
    <w:p w:rsidR="00955733" w:rsidRPr="00EB79F0" w:rsidRDefault="00955733" w:rsidP="0095573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II. Неспецифические нарушения письма</w:t>
      </w:r>
      <w:r w:rsidRPr="00EB7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связанные с </w:t>
      </w:r>
      <w:hyperlink r:id="rId25" w:history="1">
        <w:r w:rsidRPr="00EB79F0">
          <w:rPr>
            <w:rFonts w:ascii="Times New Roman" w:eastAsia="Times New Roman" w:hAnsi="Times New Roman" w:cs="Times New Roman"/>
            <w:sz w:val="28"/>
            <w:szCs w:val="28"/>
          </w:rPr>
          <w:t>педагогической запущенностью</w:t>
        </w:r>
      </w:hyperlink>
      <w:r w:rsidRPr="00EB79F0">
        <w:rPr>
          <w:rFonts w:ascii="Times New Roman" w:eastAsia="Times New Roman" w:hAnsi="Times New Roman" w:cs="Times New Roman"/>
          <w:color w:val="000000"/>
          <w:sz w:val="28"/>
          <w:szCs w:val="28"/>
        </w:rPr>
        <w:t>, ЗПР, УО и т. д.</w:t>
      </w:r>
    </w:p>
    <w:p w:rsidR="00955733" w:rsidRPr="00EB79F0" w:rsidRDefault="00955733" w:rsidP="0095573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55733" w:rsidRPr="00EB79F0" w:rsidRDefault="00955733" w:rsidP="00955733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4" w:name="h2_20"/>
      <w:bookmarkEnd w:id="4"/>
      <w:r w:rsidRPr="00EB79F0">
        <w:rPr>
          <w:rFonts w:ascii="Times New Roman" w:eastAsia="Times New Roman" w:hAnsi="Times New Roman" w:cs="Times New Roman"/>
          <w:b/>
          <w:sz w:val="28"/>
          <w:szCs w:val="28"/>
        </w:rPr>
        <w:t>Симптомы дисграфии</w:t>
      </w:r>
    </w:p>
    <w:p w:rsidR="00955733" w:rsidRPr="00EB79F0" w:rsidRDefault="00955733" w:rsidP="00955733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Признаки, характеризующие дисграфию, включают типичные и повторяющиеся на письме ошибки стойкого характера, не связанные с незнанием правил и норм языка. Типичные ошибки, встречающиеся при различных видах дисграфий, могут проявляться: </w:t>
      </w:r>
    </w:p>
    <w:p w:rsidR="00955733" w:rsidRPr="00EB79F0" w:rsidRDefault="00955733" w:rsidP="0095573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смешением и заменами графически сходных рукописных букв (ш-щ, т-ш, в-д, м-л) или фонетически сходных звуков на письме (б–п, д–т, г–к, ш-ж); </w:t>
      </w:r>
    </w:p>
    <w:p w:rsidR="00955733" w:rsidRPr="00EB79F0" w:rsidRDefault="00955733" w:rsidP="0095573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9F0">
        <w:rPr>
          <w:rFonts w:ascii="Times New Roman" w:eastAsia="Times New Roman" w:hAnsi="Times New Roman" w:cs="Times New Roman"/>
          <w:color w:val="000000"/>
          <w:sz w:val="28"/>
          <w:szCs w:val="28"/>
        </w:rPr>
        <w:t>- искажением буквенно-слоговой структуры слова (пропусками, перестановками, добавлением букв и слогов);</w:t>
      </w:r>
    </w:p>
    <w:p w:rsidR="00955733" w:rsidRPr="00EB79F0" w:rsidRDefault="00955733" w:rsidP="0095573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нарушением слитности и раздельности написания слов; </w:t>
      </w:r>
    </w:p>
    <w:p w:rsidR="00955733" w:rsidRPr="00EB79F0" w:rsidRDefault="00955733" w:rsidP="0095573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аграмматизмами на письме (нарушением словоизменения и согласования слов в предложении). </w:t>
      </w:r>
    </w:p>
    <w:p w:rsidR="00955733" w:rsidRPr="00EB79F0" w:rsidRDefault="00955733" w:rsidP="00955733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Кроме этого, при дисграфии дети пишут медленно, их почерк обычно трудно различим. Могут иметь место колебания высоты и наклона букв, соскальзывания со строки, замены прописных букв строчными и наоборот. О наличии дисграфии можно говорить только после того, как ребенок овладевает техникой письма, т. е. не раньше 8–8,5 лет.</w:t>
      </w:r>
    </w:p>
    <w:p w:rsidR="00955733" w:rsidRPr="00EB79F0" w:rsidRDefault="00955733" w:rsidP="00955733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Довольно часто при дисграфии выявляется неречевая симптоматика: неврологические нарушения, снижение работоспособности, отвлекаемость, </w:t>
      </w:r>
      <w:hyperlink r:id="rId26" w:history="1">
        <w:r w:rsidRPr="00EB79F0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гиперактивность</w:t>
        </w:r>
      </w:hyperlink>
      <w:r w:rsidRPr="00EB79F0">
        <w:rPr>
          <w:rFonts w:ascii="Times New Roman" w:eastAsia="Times New Roman" w:hAnsi="Times New Roman" w:cs="Times New Roman"/>
          <w:color w:val="000000"/>
          <w:sz w:val="28"/>
          <w:szCs w:val="28"/>
        </w:rPr>
        <w:t>, снижение объема памяти и др.</w:t>
      </w:r>
    </w:p>
    <w:p w:rsidR="00955733" w:rsidRPr="00EB79F0" w:rsidRDefault="00955733" w:rsidP="0095573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55733" w:rsidRPr="00EB79F0" w:rsidRDefault="00955733" w:rsidP="00955733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5" w:name="h3_25"/>
      <w:bookmarkEnd w:id="5"/>
      <w:r w:rsidRPr="00EB79F0">
        <w:rPr>
          <w:rFonts w:ascii="Times New Roman" w:eastAsia="Times New Roman" w:hAnsi="Times New Roman" w:cs="Times New Roman"/>
          <w:b/>
          <w:sz w:val="28"/>
          <w:szCs w:val="28"/>
        </w:rPr>
        <w:t>Артикуляторно-акустическая дисграфия</w:t>
      </w:r>
    </w:p>
    <w:p w:rsidR="00955733" w:rsidRPr="00EB79F0" w:rsidRDefault="00955733" w:rsidP="00955733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случае артикуляторно-акустической дисграфии специфические ошибки на письме связаны с неправильным звукопроизношением (как произносит, так и пишет). В этом случае замены и пропуски букв на письме </w:t>
      </w:r>
      <w:r w:rsidRPr="00EB79F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повторяют соответствующие звуковые ошибки в устной речи. Артикуляторно-акустическая дисграфия встречается при полиморфной дислалии, </w:t>
      </w:r>
      <w:hyperlink r:id="rId27" w:history="1">
        <w:r w:rsidRPr="00EB79F0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ринолалии</w:t>
        </w:r>
      </w:hyperlink>
      <w:r w:rsidRPr="00EB79F0">
        <w:rPr>
          <w:rFonts w:ascii="Times New Roman" w:eastAsia="Times New Roman" w:hAnsi="Times New Roman" w:cs="Times New Roman"/>
          <w:color w:val="000000"/>
          <w:sz w:val="28"/>
          <w:szCs w:val="28"/>
        </w:rPr>
        <w:t>, дизартрии (т. е. у детей с фонетико-фонематическим недоразвитием речи).</w:t>
      </w:r>
    </w:p>
    <w:p w:rsidR="00955733" w:rsidRPr="00EB79F0" w:rsidRDefault="00955733" w:rsidP="00955733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6" w:name="h3_27"/>
      <w:bookmarkEnd w:id="6"/>
      <w:r w:rsidRPr="00EB79F0">
        <w:rPr>
          <w:rFonts w:ascii="Times New Roman" w:eastAsia="Times New Roman" w:hAnsi="Times New Roman" w:cs="Times New Roman"/>
          <w:b/>
          <w:sz w:val="28"/>
          <w:szCs w:val="28"/>
        </w:rPr>
        <w:t>Акустическая дисграфия</w:t>
      </w:r>
    </w:p>
    <w:p w:rsidR="00955733" w:rsidRPr="00EB79F0" w:rsidRDefault="00955733" w:rsidP="00955733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акустическойдисграфии звукопроизношение не нарушено, однако фонематическое восприятие сформировано недостаточно. Ошибки на письме носят характер замен букв, соответствующих фонетически сходным звукам (свистящих - шипящими, звонких – глухими и наоборот, аффрикат - их компонентами). </w:t>
      </w:r>
    </w:p>
    <w:p w:rsidR="00955733" w:rsidRPr="00EB79F0" w:rsidRDefault="00955733" w:rsidP="00955733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55733" w:rsidRPr="00EB79F0" w:rsidRDefault="00955733" w:rsidP="00955733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7" w:name="h3_29"/>
      <w:bookmarkEnd w:id="7"/>
      <w:r w:rsidRPr="00EB79F0">
        <w:rPr>
          <w:rFonts w:ascii="Times New Roman" w:eastAsia="Times New Roman" w:hAnsi="Times New Roman" w:cs="Times New Roman"/>
          <w:b/>
          <w:sz w:val="28"/>
          <w:szCs w:val="28"/>
        </w:rPr>
        <w:t>Дисграфия на почве нарушения языкового анализа и синтеза</w:t>
      </w:r>
    </w:p>
    <w:p w:rsidR="00955733" w:rsidRPr="00EB79F0" w:rsidRDefault="00955733" w:rsidP="00955733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Характеризуется нарушением деления слов на слоги, а предложений на слова. При данной форме дисграфии ученик пропускает, повторяет или переставляет местами буквы и слоги; пишет лишние буквы в слове или не дописывает окончания слов; пишет слова с предлогами слитно, а с приставками раздельно. Дисграфия на почве нарушения языкового анализа и синтеза встречается среди школьников наиболее часто.</w:t>
      </w:r>
    </w:p>
    <w:p w:rsidR="00955733" w:rsidRPr="00EB79F0" w:rsidRDefault="00955733" w:rsidP="00955733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55733" w:rsidRPr="00EB79F0" w:rsidRDefault="00955733" w:rsidP="00955733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55733" w:rsidRPr="00EB79F0" w:rsidRDefault="00955733" w:rsidP="00955733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8" w:name="h3_31"/>
      <w:bookmarkEnd w:id="8"/>
      <w:r w:rsidRPr="00EB79F0">
        <w:rPr>
          <w:rFonts w:ascii="Times New Roman" w:eastAsia="Times New Roman" w:hAnsi="Times New Roman" w:cs="Times New Roman"/>
          <w:b/>
          <w:sz w:val="28"/>
          <w:szCs w:val="28"/>
        </w:rPr>
        <w:t>Аграмматическаядисграфия</w:t>
      </w:r>
    </w:p>
    <w:p w:rsidR="00955733" w:rsidRPr="00EB79F0" w:rsidRDefault="00955733" w:rsidP="00955733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Отличается множественными аграмматизмами на письме: неправильным изменением слов по падежам, родам и числам; нарушением согласования слов в предложении; нарушением предложных конструкций (неправильной последовательностью слов, пропусками членов предложения и т. п.). Аграмматическаядисграфия обычно сопутствует общему недоразвитию речи, обусловленному алалией, дизартрией. </w:t>
      </w:r>
    </w:p>
    <w:p w:rsidR="00955733" w:rsidRPr="00EB79F0" w:rsidRDefault="00955733" w:rsidP="00955733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55733" w:rsidRPr="00EB79F0" w:rsidRDefault="00955733" w:rsidP="00955733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9" w:name="h3_33"/>
      <w:bookmarkEnd w:id="9"/>
      <w:r w:rsidRPr="00EB79F0">
        <w:rPr>
          <w:rFonts w:ascii="Times New Roman" w:eastAsia="Times New Roman" w:hAnsi="Times New Roman" w:cs="Times New Roman"/>
          <w:b/>
          <w:sz w:val="28"/>
          <w:szCs w:val="28"/>
        </w:rPr>
        <w:t>Оптическая дисграфия</w:t>
      </w:r>
    </w:p>
    <w:p w:rsidR="00955733" w:rsidRPr="00EB79F0" w:rsidRDefault="00955733" w:rsidP="00955733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оптической дисграфии на письме заменяются или смешиваются графически сходные буквы. Если нарушается узнавание и воспроизведение изолированных букв, говорят о литеральной оптической дисграфии; если нарушается начертание букв в слове, - о вербальной оптической дисграфии. К типичным ошибкам, встречающимся при оптическойдисграфии, относится недописывание или добавление элементов букв ("л" вместо "м"; "х" вместо "ж" и наоборот), зеркальное написание букв. </w:t>
      </w:r>
    </w:p>
    <w:p w:rsidR="00955733" w:rsidRPr="00EB79F0" w:rsidRDefault="00955733" w:rsidP="00955733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55733" w:rsidRPr="00EB79F0" w:rsidRDefault="00955733" w:rsidP="00955733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0" w:name="h2_35"/>
      <w:bookmarkEnd w:id="10"/>
      <w:r w:rsidRPr="00EB79F0">
        <w:rPr>
          <w:rFonts w:ascii="Times New Roman" w:eastAsia="Times New Roman" w:hAnsi="Times New Roman" w:cs="Times New Roman"/>
          <w:b/>
          <w:sz w:val="28"/>
          <w:szCs w:val="28"/>
        </w:rPr>
        <w:t>Диагностика</w:t>
      </w:r>
    </w:p>
    <w:p w:rsidR="00955733" w:rsidRPr="00EB79F0" w:rsidRDefault="00955733" w:rsidP="00955733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выявления органических причин дисграфии, а также исключения дефектов зрения и слуха, которые могут привести к нарушениям письма, необходимы консультации </w:t>
      </w:r>
      <w:hyperlink r:id="rId28" w:history="1">
        <w:r w:rsidRPr="00EB79F0">
          <w:rPr>
            <w:rFonts w:ascii="Times New Roman" w:eastAsia="Times New Roman" w:hAnsi="Times New Roman" w:cs="Times New Roman"/>
            <w:sz w:val="28"/>
            <w:szCs w:val="28"/>
          </w:rPr>
          <w:t>детского невролога</w:t>
        </w:r>
      </w:hyperlink>
      <w:r w:rsidRPr="00EB79F0">
        <w:rPr>
          <w:rFonts w:ascii="Times New Roman" w:eastAsia="Times New Roman" w:hAnsi="Times New Roman" w:cs="Times New Roman"/>
          <w:color w:val="000000"/>
          <w:sz w:val="28"/>
          <w:szCs w:val="28"/>
        </w:rPr>
        <w:t>, офтальмолога (</w:t>
      </w:r>
      <w:hyperlink r:id="rId29" w:history="1">
        <w:r w:rsidRPr="00EB79F0">
          <w:rPr>
            <w:rFonts w:ascii="Times New Roman" w:eastAsia="Times New Roman" w:hAnsi="Times New Roman" w:cs="Times New Roman"/>
            <w:sz w:val="28"/>
            <w:szCs w:val="28"/>
          </w:rPr>
          <w:t>детского окулиста</w:t>
        </w:r>
      </w:hyperlink>
      <w:r w:rsidRPr="00EB79F0">
        <w:rPr>
          <w:rFonts w:ascii="Times New Roman" w:eastAsia="Times New Roman" w:hAnsi="Times New Roman" w:cs="Times New Roman"/>
          <w:color w:val="000000"/>
          <w:sz w:val="28"/>
          <w:szCs w:val="28"/>
        </w:rPr>
        <w:t>), отоларинголога (</w:t>
      </w:r>
      <w:hyperlink r:id="rId30" w:history="1">
        <w:r w:rsidRPr="00EB79F0">
          <w:rPr>
            <w:rFonts w:ascii="Times New Roman" w:eastAsia="Times New Roman" w:hAnsi="Times New Roman" w:cs="Times New Roman"/>
            <w:sz w:val="28"/>
            <w:szCs w:val="28"/>
          </w:rPr>
          <w:t>детского ЛОРа</w:t>
        </w:r>
      </w:hyperlink>
      <w:r w:rsidRPr="00EB7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Обследование уровня сформированности речевой функции проводится </w:t>
      </w:r>
      <w:hyperlink r:id="rId31" w:history="1">
        <w:r w:rsidRPr="00EB79F0">
          <w:rPr>
            <w:rFonts w:ascii="Times New Roman" w:eastAsia="Times New Roman" w:hAnsi="Times New Roman" w:cs="Times New Roman"/>
            <w:sz w:val="28"/>
            <w:szCs w:val="28"/>
          </w:rPr>
          <w:t>логопедом</w:t>
        </w:r>
      </w:hyperlink>
      <w:r w:rsidRPr="00EB79F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55733" w:rsidRPr="00EB79F0" w:rsidRDefault="00955733" w:rsidP="00955733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9F0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Задачами</w:t>
      </w:r>
      <w:hyperlink r:id="rId32" w:history="1">
        <w:r w:rsidRPr="00EB79F0">
          <w:rPr>
            <w:rFonts w:ascii="Times New Roman" w:eastAsia="Times New Roman" w:hAnsi="Times New Roman" w:cs="Times New Roman"/>
            <w:sz w:val="28"/>
            <w:szCs w:val="28"/>
          </w:rPr>
          <w:t>диагностики письменной речи</w:t>
        </w:r>
      </w:hyperlink>
      <w:r w:rsidRPr="00EB7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служат разграничение дисграфии с элементарным незнанием правил правописания, а также </w:t>
      </w:r>
      <w:r w:rsidRPr="00EB79F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определение ее формы. Обследование при дисграфии осуществляется в несколько этапов: </w:t>
      </w:r>
    </w:p>
    <w:p w:rsidR="00955733" w:rsidRPr="00EB79F0" w:rsidRDefault="00955733" w:rsidP="0095573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проводится изучение и анализ письменных работ; </w:t>
      </w:r>
    </w:p>
    <w:p w:rsidR="00955733" w:rsidRPr="00EB79F0" w:rsidRDefault="00955733" w:rsidP="0095573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9F0">
        <w:rPr>
          <w:rFonts w:ascii="Times New Roman" w:eastAsia="Times New Roman" w:hAnsi="Times New Roman" w:cs="Times New Roman"/>
          <w:color w:val="000000"/>
          <w:sz w:val="28"/>
          <w:szCs w:val="28"/>
        </w:rPr>
        <w:t>- внимательно изучается общее и речевое развитие ребенка для выяснения возможных причин дисграфии;</w:t>
      </w:r>
    </w:p>
    <w:p w:rsidR="00955733" w:rsidRPr="00EB79F0" w:rsidRDefault="00955733" w:rsidP="0095573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9F0">
        <w:rPr>
          <w:rFonts w:ascii="Times New Roman" w:eastAsia="Times New Roman" w:hAnsi="Times New Roman" w:cs="Times New Roman"/>
          <w:color w:val="000000"/>
          <w:sz w:val="28"/>
          <w:szCs w:val="28"/>
        </w:rPr>
        <w:t>- обращается внимание на состояние ЦНС, зрения, слуха;</w:t>
      </w:r>
    </w:p>
    <w:p w:rsidR="00955733" w:rsidRPr="00EB79F0" w:rsidRDefault="00955733" w:rsidP="0095573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9F0">
        <w:rPr>
          <w:rFonts w:ascii="Times New Roman" w:eastAsia="Times New Roman" w:hAnsi="Times New Roman" w:cs="Times New Roman"/>
          <w:color w:val="000000"/>
          <w:sz w:val="28"/>
          <w:szCs w:val="28"/>
        </w:rPr>
        <w:t>- исследуется строение артикуляционного аппарата, речевая и ручная моторика, определяется ведущая рука;</w:t>
      </w:r>
    </w:p>
    <w:p w:rsidR="00955733" w:rsidRPr="00EB79F0" w:rsidRDefault="00955733" w:rsidP="0095573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производится оценка состояния звукопроизношения, фонематического анализа и синтеза; слуховой дифференциации звуков; слоговой структуры слова; особенностей словарного запаса и грамматического строя речи. </w:t>
      </w:r>
    </w:p>
    <w:p w:rsidR="00955733" w:rsidRPr="00EB79F0" w:rsidRDefault="00955733" w:rsidP="00955733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Только после всестороннего изучения сформированности устной речи переходят к обследованию письменной речи: ребенку с дисграфией даются задания на списывание печатного и рукописного текста, письмо под диктовку, составление описания по картинке, чтение слогов, слов, текстов и т. п. На основании анализа типичных ошибок, отраженных в протоколе обследования речи, выносится логопедическое заключение. </w:t>
      </w:r>
    </w:p>
    <w:p w:rsidR="00955733" w:rsidRPr="00EB79F0" w:rsidRDefault="00955733" w:rsidP="0095573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55733" w:rsidRPr="00EB79F0" w:rsidRDefault="00955733" w:rsidP="00955733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1" w:name="h2_40"/>
      <w:bookmarkEnd w:id="11"/>
      <w:r w:rsidRPr="00EB79F0">
        <w:rPr>
          <w:rFonts w:ascii="Times New Roman" w:eastAsia="Times New Roman" w:hAnsi="Times New Roman" w:cs="Times New Roman"/>
          <w:b/>
          <w:sz w:val="28"/>
          <w:szCs w:val="28"/>
        </w:rPr>
        <w:t>Коррекция дисграфии</w:t>
      </w:r>
    </w:p>
    <w:p w:rsidR="00955733" w:rsidRPr="00EB79F0" w:rsidRDefault="00955733" w:rsidP="00955733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Логопедическая работа по </w:t>
      </w:r>
      <w:hyperlink r:id="rId33" w:history="1">
        <w:r w:rsidRPr="00EB79F0">
          <w:rPr>
            <w:rFonts w:ascii="Times New Roman" w:eastAsia="Times New Roman" w:hAnsi="Times New Roman" w:cs="Times New Roman"/>
            <w:sz w:val="28"/>
            <w:szCs w:val="28"/>
          </w:rPr>
          <w:t>коррекции дисграфии</w:t>
        </w:r>
      </w:hyperlink>
      <w:r w:rsidRPr="00EB7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выстраивается с учетом механизмов и формы нарушения письменной речи. Общие подходы к преодолению дисграфии предполагают восполнение пробелов в звукопроизношении и фонематических процессах; обогащение словаря и формирование грамматической стороны речи; развитие связной речи. </w:t>
      </w:r>
    </w:p>
    <w:p w:rsidR="00955733" w:rsidRPr="00EB79F0" w:rsidRDefault="00955733" w:rsidP="00955733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9F0">
        <w:rPr>
          <w:rFonts w:ascii="Times New Roman" w:eastAsia="Times New Roman" w:hAnsi="Times New Roman" w:cs="Times New Roman"/>
          <w:color w:val="000000"/>
          <w:sz w:val="28"/>
          <w:szCs w:val="28"/>
        </w:rPr>
        <w:t>Важное значение в структуре логопедических занятий по коррекции дисграфии занимает развитие аналитико-синтетической деятельности, слухового и пространственного восприятия, памяти, мышления, двигательной сферы. Полученные навыки устной речи закрепляются с помощью письменных упражнений.</w:t>
      </w:r>
    </w:p>
    <w:p w:rsidR="00955733" w:rsidRPr="00EB79F0" w:rsidRDefault="00955733" w:rsidP="00955733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955733" w:rsidRPr="00EB79F0" w:rsidRDefault="00955733" w:rsidP="00955733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2" w:name="h2_44"/>
      <w:bookmarkEnd w:id="12"/>
      <w:r w:rsidRPr="00EB79F0">
        <w:rPr>
          <w:rFonts w:ascii="Times New Roman" w:eastAsia="Times New Roman" w:hAnsi="Times New Roman" w:cs="Times New Roman"/>
          <w:b/>
          <w:sz w:val="28"/>
          <w:szCs w:val="28"/>
        </w:rPr>
        <w:t>Прогноз и профилактика</w:t>
      </w:r>
    </w:p>
    <w:p w:rsidR="00955733" w:rsidRPr="00EB79F0" w:rsidRDefault="00955733" w:rsidP="00955733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преодоления дисграфии требуется слаженная работа логопеда, педагога, невролога, ребенка и его родителей (законных представителей). Поскольку нарушения письма самостоятельно не исчезают в процессе школьного обучения, дети с дисграфией должны получать логопедическую помощь.</w:t>
      </w:r>
    </w:p>
    <w:p w:rsidR="00955733" w:rsidRPr="00EB79F0" w:rsidRDefault="00955733" w:rsidP="00955733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Предупреждение дисграфии должно начинаться еще до начала обучения ребенка грамоте. В профилактическую работу необходимо включать целенаправленное развитие ВПФ, способствующих нормальному овладению процессами письма и чтения, сенсорных функций, пространственных представлений, слуховых и зрительных дифференцировок, конструктивного праксиса, графомоторных навыков. Важное значение имеет своевременная </w:t>
      </w:r>
      <w:hyperlink r:id="rId34" w:history="1">
        <w:r w:rsidRPr="00EB79F0">
          <w:rPr>
            <w:rFonts w:ascii="Times New Roman" w:eastAsia="Times New Roman" w:hAnsi="Times New Roman" w:cs="Times New Roman"/>
            <w:sz w:val="28"/>
            <w:szCs w:val="28"/>
          </w:rPr>
          <w:t>коррекция нарушений устной речи</w:t>
        </w:r>
      </w:hyperlink>
      <w:r w:rsidRPr="00EB79F0">
        <w:rPr>
          <w:rFonts w:ascii="Times New Roman" w:eastAsia="Times New Roman" w:hAnsi="Times New Roman" w:cs="Times New Roman"/>
          <w:color w:val="000000"/>
          <w:sz w:val="28"/>
          <w:szCs w:val="28"/>
        </w:rPr>
        <w:t>, преодоление фонетического, фонетико-фонематического и общего недоразвития речи.</w:t>
      </w:r>
    </w:p>
    <w:p w:rsidR="00955733" w:rsidRDefault="00955733" w:rsidP="00955733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B79F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Сложную проблему представляет вопрос оценки успеваемости по русскому языку детей с дисграфией. В период проведения коррекционной работы целесообразно осуществлять совместную проверку контрольных работ по русскому языку учителем и логопедом, выделение специфических дисграфических ошибок, которые не должны учитываться при выставлении оценки.</w:t>
      </w:r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br/>
      </w:r>
    </w:p>
    <w:p w:rsidR="00955733" w:rsidRDefault="00955733" w:rsidP="00955733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55733" w:rsidRDefault="00955733" w:rsidP="00955733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13" w:name="_GoBack"/>
      <w:bookmarkEnd w:id="13"/>
    </w:p>
    <w:p w:rsidR="00955733" w:rsidRDefault="00955733" w:rsidP="00955733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55733" w:rsidRDefault="00955733" w:rsidP="00955733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55733" w:rsidRDefault="00955733" w:rsidP="00955733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55733" w:rsidRDefault="00955733" w:rsidP="00955733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55733" w:rsidRDefault="00955733" w:rsidP="00955733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55733" w:rsidRDefault="00955733" w:rsidP="00955733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55733" w:rsidRDefault="00955733" w:rsidP="00955733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55733" w:rsidRDefault="00955733" w:rsidP="00955733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55733" w:rsidRDefault="00955733" w:rsidP="00955733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55733" w:rsidRDefault="00955733" w:rsidP="00955733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55733" w:rsidRDefault="00955733" w:rsidP="00955733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55733" w:rsidRDefault="00955733" w:rsidP="00955733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55733" w:rsidRDefault="00955733" w:rsidP="00955733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55733" w:rsidRDefault="00955733" w:rsidP="00955733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55733" w:rsidRDefault="00955733" w:rsidP="00955733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55733" w:rsidRDefault="00955733" w:rsidP="00955733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55733" w:rsidRDefault="00955733" w:rsidP="00955733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55733" w:rsidRDefault="00955733" w:rsidP="00955733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55733" w:rsidRDefault="00955733" w:rsidP="00955733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55733" w:rsidRDefault="00955733" w:rsidP="00955733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577F1" w:rsidRPr="00955733" w:rsidRDefault="00D577F1" w:rsidP="00955733">
      <w:pPr>
        <w:pStyle w:val="a3"/>
        <w:rPr>
          <w:rFonts w:ascii="Times New Roman" w:hAnsi="Times New Roman" w:cs="Times New Roman"/>
          <w:sz w:val="26"/>
          <w:szCs w:val="26"/>
        </w:rPr>
      </w:pPr>
    </w:p>
    <w:sectPr w:rsidR="00D577F1" w:rsidRPr="00955733" w:rsidSect="00EB79F0">
      <w:pgSz w:w="11906" w:h="16838"/>
      <w:pgMar w:top="1134" w:right="850" w:bottom="1134" w:left="1701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662B" w:rsidRDefault="00E8662B" w:rsidP="00EB79F0">
      <w:pPr>
        <w:spacing w:after="0" w:line="240" w:lineRule="auto"/>
      </w:pPr>
      <w:r>
        <w:separator/>
      </w:r>
    </w:p>
  </w:endnote>
  <w:endnote w:type="continuationSeparator" w:id="1">
    <w:p w:rsidR="00E8662B" w:rsidRDefault="00E8662B" w:rsidP="00EB7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662B" w:rsidRDefault="00E8662B" w:rsidP="00EB79F0">
      <w:pPr>
        <w:spacing w:after="0" w:line="240" w:lineRule="auto"/>
      </w:pPr>
      <w:r>
        <w:separator/>
      </w:r>
    </w:p>
  </w:footnote>
  <w:footnote w:type="continuationSeparator" w:id="1">
    <w:p w:rsidR="00E8662B" w:rsidRDefault="00E8662B" w:rsidP="00EB79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55733"/>
    <w:rsid w:val="00035DF0"/>
    <w:rsid w:val="004D7B55"/>
    <w:rsid w:val="00955733"/>
    <w:rsid w:val="00AA1C15"/>
    <w:rsid w:val="00D577F1"/>
    <w:rsid w:val="00E8662B"/>
    <w:rsid w:val="00EB79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B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573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B7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79F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B7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B79F0"/>
  </w:style>
  <w:style w:type="paragraph" w:styleId="a8">
    <w:name w:val="footer"/>
    <w:basedOn w:val="a"/>
    <w:link w:val="a9"/>
    <w:uiPriority w:val="99"/>
    <w:unhideWhenUsed/>
    <w:rsid w:val="00EB7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B79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asotaimedicina.ru/diseases/speech-disorder/onr" TargetMode="External"/><Relationship Id="rId13" Type="http://schemas.openxmlformats.org/officeDocument/2006/relationships/hyperlink" Target="https://www.krasotaimedicina.ru/diseases/speech-disorder/dysarthtia" TargetMode="External"/><Relationship Id="rId18" Type="http://schemas.openxmlformats.org/officeDocument/2006/relationships/hyperlink" Target="https://www.krasotaimedicina.ru/diseases/zabolevanija_neurology/encephalitis" TargetMode="External"/><Relationship Id="rId26" Type="http://schemas.openxmlformats.org/officeDocument/2006/relationships/hyperlink" Target="https://www.krasotaimedicina.ru/diseases/children/ADHD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krasotaimedicina.ru/diseases/speech-disorder/acoustic-dysgraphia" TargetMode="External"/><Relationship Id="rId34" Type="http://schemas.openxmlformats.org/officeDocument/2006/relationships/hyperlink" Target="https://www.krasotaimedicina.ru/treatment/speech-phonational/" TargetMode="External"/><Relationship Id="rId7" Type="http://schemas.openxmlformats.org/officeDocument/2006/relationships/hyperlink" Target="https://www.krasotaimedicina.ru/diseases/speech-disorder/ffn" TargetMode="External"/><Relationship Id="rId12" Type="http://schemas.openxmlformats.org/officeDocument/2006/relationships/hyperlink" Target="https://www.krasotaimedicina.ru/diseases/speech-disorder/alalia" TargetMode="External"/><Relationship Id="rId17" Type="http://schemas.openxmlformats.org/officeDocument/2006/relationships/hyperlink" Target="https://www.krasotaimedicina.ru/diseases/zabolevanija_gynaecology/newborn-asphyxia" TargetMode="External"/><Relationship Id="rId25" Type="http://schemas.openxmlformats.org/officeDocument/2006/relationships/hyperlink" Target="https://www.krasotaimedicina.ru/diseases/children/pedagogical-neglect" TargetMode="External"/><Relationship Id="rId33" Type="http://schemas.openxmlformats.org/officeDocument/2006/relationships/hyperlink" Target="https://www.krasotaimedicina.ru/treatment/speech-written/dysgraphi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krasotaimedicina.ru/diseases/children/neonatal-birth-trauma" TargetMode="External"/><Relationship Id="rId20" Type="http://schemas.openxmlformats.org/officeDocument/2006/relationships/hyperlink" Target="https://www.krasotaimedicina.ru/diseases/children/mental-retardation" TargetMode="External"/><Relationship Id="rId29" Type="http://schemas.openxmlformats.org/officeDocument/2006/relationships/hyperlink" Target="https://www.krasotaimedicina.ru/treatment/pediatric-ophthalmologist/consultation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www.krasotaimedicina.ru/diseases/speech-disorder/dyslalia" TargetMode="External"/><Relationship Id="rId24" Type="http://schemas.openxmlformats.org/officeDocument/2006/relationships/hyperlink" Target="https://www.krasotaimedicina.ru/diseases/speech-disorder/dysorphography" TargetMode="External"/><Relationship Id="rId32" Type="http://schemas.openxmlformats.org/officeDocument/2006/relationships/hyperlink" Target="https://www.krasotaimedicina.ru/treatment/diagnosis-logopaedics/speech-written" TargetMode="External"/><Relationship Id="rId37" Type="http://schemas.microsoft.com/office/2007/relationships/stylesWithEffects" Target="stylesWithEffects.xml"/><Relationship Id="rId5" Type="http://schemas.openxmlformats.org/officeDocument/2006/relationships/endnotes" Target="endnotes.xml"/><Relationship Id="rId15" Type="http://schemas.openxmlformats.org/officeDocument/2006/relationships/hyperlink" Target="https://www.krasotaimedicina.ru/diseases/speech-disorder/speech-retardation" TargetMode="External"/><Relationship Id="rId23" Type="http://schemas.openxmlformats.org/officeDocument/2006/relationships/hyperlink" Target="https://www.krasotaimedicina.ru/diseases/speech-disorder/optical-dysgraphia" TargetMode="External"/><Relationship Id="rId28" Type="http://schemas.openxmlformats.org/officeDocument/2006/relationships/hyperlink" Target="https://www.krasotaimedicina.ru/treatment/pediatric-neurologist/consultation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krasotaimedicina.ru/diseases/speech-disorder/dyslexia" TargetMode="External"/><Relationship Id="rId19" Type="http://schemas.openxmlformats.org/officeDocument/2006/relationships/hyperlink" Target="https://www.krasotaimedicina.ru/diseases/speech-disorder/bilingualism" TargetMode="External"/><Relationship Id="rId31" Type="http://schemas.openxmlformats.org/officeDocument/2006/relationships/hyperlink" Target="https://www.krasotaimedicina.ru/treatment/consultation-logopaedics/logopedist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krasotaimedicina.ru/diseases/speech-disorder/agraphia" TargetMode="External"/><Relationship Id="rId14" Type="http://schemas.openxmlformats.org/officeDocument/2006/relationships/hyperlink" Target="https://www.krasotaimedicina.ru/diseases/speech-disorder/aphasia" TargetMode="External"/><Relationship Id="rId22" Type="http://schemas.openxmlformats.org/officeDocument/2006/relationships/hyperlink" Target="https://www.krasotaimedicina.ru/diseases/speech-disorder/agrammatical-dysgraphia" TargetMode="External"/><Relationship Id="rId27" Type="http://schemas.openxmlformats.org/officeDocument/2006/relationships/hyperlink" Target="https://www.krasotaimedicina.ru/diseases/speech-disorder/rhinolalia" TargetMode="External"/><Relationship Id="rId30" Type="http://schemas.openxmlformats.org/officeDocument/2006/relationships/hyperlink" Target="https://www.krasotaimedicina.ru/treatment/consultation-otorhinolaryngology/otolaryngologist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2192</Words>
  <Characters>12496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2021-02-09T09:07:00Z</cp:lastPrinted>
  <dcterms:created xsi:type="dcterms:W3CDTF">2021-02-08T09:25:00Z</dcterms:created>
  <dcterms:modified xsi:type="dcterms:W3CDTF">2023-12-15T08:35:00Z</dcterms:modified>
</cp:coreProperties>
</file>