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1"/>
        <w:tblW w:w="4978" w:type="pct"/>
        <w:tblLayout w:type="fixed"/>
        <w:tblLook w:val="04A0"/>
      </w:tblPr>
      <w:tblGrid>
        <w:gridCol w:w="143"/>
        <w:gridCol w:w="5220"/>
        <w:gridCol w:w="142"/>
        <w:gridCol w:w="5222"/>
        <w:gridCol w:w="142"/>
        <w:gridCol w:w="5008"/>
        <w:gridCol w:w="142"/>
      </w:tblGrid>
      <w:tr w:rsidR="005309D7" w:rsidTr="005309D7">
        <w:trPr>
          <w:gridAfter w:val="1"/>
          <w:cnfStyle w:val="100000000000"/>
          <w:wAfter w:w="142" w:type="dxa"/>
        </w:trPr>
        <w:tc>
          <w:tcPr>
            <w:cnfStyle w:val="001000000100"/>
            <w:tcW w:w="5362" w:type="dxa"/>
            <w:gridSpan w:val="2"/>
            <w:tcMar>
              <w:right w:w="144" w:type="dxa"/>
            </w:tcMar>
          </w:tcPr>
          <w:p w:rsidR="005309D7" w:rsidRDefault="005309D7">
            <w:pPr>
              <w:rPr>
                <w:bCs w:val="0"/>
                <w:sz w:val="24"/>
              </w:rPr>
            </w:pPr>
          </w:p>
          <w:tbl>
            <w:tblPr>
              <w:tblStyle w:val="31"/>
              <w:tblW w:w="0" w:type="auto"/>
              <w:tblInd w:w="137" w:type="dxa"/>
              <w:tblLayout w:type="fixed"/>
              <w:tblLook w:val="04A0"/>
            </w:tblPr>
            <w:tblGrid>
              <w:gridCol w:w="4876"/>
            </w:tblGrid>
            <w:tr w:rsidR="005309D7" w:rsidTr="005309D7">
              <w:trPr>
                <w:cnfStyle w:val="100000000000"/>
                <w:trHeight w:val="10885"/>
              </w:trPr>
              <w:tc>
                <w:tcPr>
                  <w:cnfStyle w:val="001000000100"/>
                  <w:tcW w:w="4876" w:type="dxa"/>
                  <w:shd w:val="clear" w:color="auto" w:fill="FFFFFF" w:themeFill="background1"/>
                </w:tcPr>
                <w:p w:rsidR="005309D7" w:rsidRDefault="00420CD7">
                  <w:pPr>
                    <w:pStyle w:val="a9"/>
                    <w:shd w:val="clear" w:color="auto" w:fill="FFFFFF" w:themeFill="background1"/>
                    <w:spacing w:before="0" w:beforeAutospacing="0" w:after="0" w:afterAutospacing="0" w:line="240" w:lineRule="atLeast"/>
                    <w:jc w:val="center"/>
                    <w:rPr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bCs w:val="0"/>
                      <w:color w:val="000000"/>
                      <w:sz w:val="22"/>
                      <w:szCs w:val="22"/>
                    </w:rPr>
                    <w:t>Взаимодействие образовательного учреждения и семьи – необходимое условие полноценного речевого развития детей, так как наилучшие результаты отмечаются там, где логопеды и родители действуют согласованно. Понятие «взаимодействия с семьёй» нельзя путать с понятием «работа с родителями», хотя второе является составной частью первого. Взаимодействие подразумевает не только распределение задач между участниками процесса для достижения единой цели, но и обязательно подразумевает контроль или обратную связь, при этом контроль должен быть ненавязчивым, опосредованным.</w:t>
                  </w:r>
                </w:p>
                <w:p w:rsidR="005309D7" w:rsidRDefault="005309D7">
                  <w:pPr>
                    <w:pStyle w:val="a9"/>
                    <w:shd w:val="clear" w:color="auto" w:fill="FFFFFF" w:themeFill="background1"/>
                    <w:spacing w:before="0" w:beforeAutospacing="0" w:after="0" w:afterAutospacing="0" w:line="240" w:lineRule="atLeast"/>
                    <w:jc w:val="center"/>
                    <w:rPr>
                      <w:bCs w:val="0"/>
                      <w:color w:val="000000"/>
                      <w:sz w:val="22"/>
                      <w:szCs w:val="22"/>
                    </w:rPr>
                  </w:pPr>
                </w:p>
                <w:p w:rsidR="005309D7" w:rsidRDefault="00420CD7">
                  <w:pPr>
                    <w:pStyle w:val="a9"/>
                    <w:shd w:val="clear" w:color="auto" w:fill="FFFFFF" w:themeFill="background1"/>
                    <w:spacing w:before="0" w:beforeAutospacing="0" w:after="0" w:afterAutospacing="0" w:line="240" w:lineRule="atLeast"/>
                    <w:jc w:val="center"/>
                    <w:rPr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bCs w:val="0"/>
                      <w:color w:val="000000"/>
                      <w:sz w:val="22"/>
                      <w:szCs w:val="22"/>
                    </w:rPr>
                    <w:t>Родители предъявляют разные требования к ребенку, у некоторых детей ощущается дефицит общения с родителями, потому что большую часть времени дети находятся на попечении бабушек или старших братьев и сестер. Если родители стараются самостоятельно, без помощи специалистов, развивать и корригировать речь детей, то чаще сталкиваются со следующими проблемами и ошибками:</w:t>
                  </w:r>
                </w:p>
                <w:p w:rsidR="005309D7" w:rsidRDefault="00420CD7">
                  <w:pPr>
                    <w:pStyle w:val="a9"/>
                    <w:shd w:val="clear" w:color="auto" w:fill="FFFFFF" w:themeFill="background1"/>
                    <w:spacing w:before="0" w:beforeAutospacing="0" w:after="0" w:afterAutospacing="0" w:line="240" w:lineRule="atLeast"/>
                    <w:jc w:val="center"/>
                    <w:rPr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bCs w:val="0"/>
                      <w:color w:val="000000"/>
                      <w:sz w:val="22"/>
                      <w:szCs w:val="22"/>
                    </w:rPr>
                    <w:t xml:space="preserve"> -адаптация к неправильной речи ребёнка; </w:t>
                  </w:r>
                </w:p>
                <w:p w:rsidR="005309D7" w:rsidRDefault="00420CD7">
                  <w:pPr>
                    <w:pStyle w:val="a9"/>
                    <w:shd w:val="clear" w:color="auto" w:fill="FFFFFF" w:themeFill="background1"/>
                    <w:spacing w:before="0" w:beforeAutospacing="0" w:after="0" w:afterAutospacing="0" w:line="240" w:lineRule="atLeast"/>
                    <w:jc w:val="center"/>
                    <w:rPr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bCs w:val="0"/>
                      <w:color w:val="000000"/>
                      <w:sz w:val="22"/>
                      <w:szCs w:val="22"/>
                    </w:rPr>
                    <w:t>-многократные повторения одних и тех же упражнений;</w:t>
                  </w:r>
                </w:p>
                <w:p w:rsidR="005309D7" w:rsidRDefault="00420CD7">
                  <w:pPr>
                    <w:pStyle w:val="a9"/>
                    <w:shd w:val="clear" w:color="auto" w:fill="FFFFFF" w:themeFill="background1"/>
                    <w:spacing w:before="0" w:beforeAutospacing="0" w:after="0" w:afterAutospacing="0" w:line="240" w:lineRule="atLeast"/>
                    <w:jc w:val="center"/>
                    <w:rPr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bCs w:val="0"/>
                      <w:color w:val="000000"/>
                      <w:sz w:val="22"/>
                      <w:szCs w:val="22"/>
                    </w:rPr>
                    <w:t xml:space="preserve"> -незнание специальных приёмов контроля и коррекции звуков; </w:t>
                  </w:r>
                </w:p>
                <w:p w:rsidR="005309D7" w:rsidRDefault="00420CD7">
                  <w:pPr>
                    <w:pStyle w:val="a9"/>
                    <w:shd w:val="clear" w:color="auto" w:fill="FFFFFF" w:themeFill="background1"/>
                    <w:spacing w:before="0" w:beforeAutospacing="0" w:after="0" w:afterAutospacing="0" w:line="240" w:lineRule="atLeast"/>
                    <w:jc w:val="center"/>
                    <w:rPr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bCs w:val="0"/>
                      <w:color w:val="000000"/>
                      <w:sz w:val="22"/>
                      <w:szCs w:val="22"/>
                    </w:rPr>
                    <w:t xml:space="preserve">-недостаточное использование приёмов сравнения, сопоставления; </w:t>
                  </w:r>
                </w:p>
                <w:p w:rsidR="005309D7" w:rsidRDefault="00420CD7">
                  <w:pPr>
                    <w:pStyle w:val="a9"/>
                    <w:shd w:val="clear" w:color="auto" w:fill="FFFFFF" w:themeFill="background1"/>
                    <w:spacing w:before="0" w:beforeAutospacing="0" w:after="0" w:afterAutospacing="0" w:line="240" w:lineRule="atLeast"/>
                    <w:jc w:val="center"/>
                    <w:rPr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bCs w:val="0"/>
                      <w:color w:val="000000"/>
                      <w:sz w:val="22"/>
                      <w:szCs w:val="22"/>
                    </w:rPr>
                    <w:t>-монотонность занятий, проведение их без наглядности, игровых приёмов, дидактических материалов, создания соответствующих ситуаций; -частое порицание и поправки речи без учёта места, времени и эмоционального состояния ребёнка, неумение подчеркнуть его успехи, что вызывает психологический дискомфорт;</w:t>
                  </w:r>
                </w:p>
                <w:p w:rsidR="005309D7" w:rsidRDefault="00420CD7">
                  <w:pPr>
                    <w:pStyle w:val="a9"/>
                    <w:shd w:val="clear" w:color="auto" w:fill="FFFFFF" w:themeFill="background1"/>
                    <w:spacing w:before="0" w:beforeAutospacing="0" w:after="0" w:afterAutospacing="0" w:line="240" w:lineRule="atLeast"/>
                    <w:jc w:val="center"/>
                    <w:rPr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bCs w:val="0"/>
                      <w:color w:val="000000"/>
                      <w:sz w:val="22"/>
                      <w:szCs w:val="22"/>
                    </w:rPr>
                    <w:t xml:space="preserve"> -незнание индивидуальных особенностей ребёнка.</w:t>
                  </w:r>
                </w:p>
                <w:p w:rsidR="005309D7" w:rsidRDefault="005309D7">
                  <w:pPr>
                    <w:pStyle w:val="a9"/>
                    <w:shd w:val="clear" w:color="auto" w:fill="FFFFFF" w:themeFill="background1"/>
                    <w:spacing w:before="0" w:beforeAutospacing="0" w:after="0" w:afterAutospacing="0" w:line="240" w:lineRule="atLeast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5309D7" w:rsidRDefault="005309D7">
                  <w:pPr>
                    <w:pStyle w:val="a9"/>
                    <w:shd w:val="clear" w:color="auto" w:fill="ECF0F1"/>
                    <w:spacing w:before="0" w:beforeAutospacing="0" w:after="0" w:afterAutospacing="0" w:line="240" w:lineRule="atLeast"/>
                    <w:rPr>
                      <w:rFonts w:eastAsiaTheme="minorHAnsi"/>
                    </w:rPr>
                  </w:pPr>
                </w:p>
              </w:tc>
            </w:tr>
          </w:tbl>
          <w:p w:rsidR="005309D7" w:rsidRDefault="005309D7">
            <w:pPr>
              <w:rPr>
                <w:rFonts w:eastAsiaTheme="minorHAnsi"/>
                <w:sz w:val="24"/>
              </w:rPr>
            </w:pPr>
          </w:p>
        </w:tc>
        <w:tc>
          <w:tcPr>
            <w:tcW w:w="5364" w:type="dxa"/>
            <w:gridSpan w:val="2"/>
            <w:tcMar>
              <w:left w:w="144" w:type="dxa"/>
              <w:right w:w="144" w:type="dxa"/>
            </w:tcMar>
          </w:tcPr>
          <w:p w:rsidR="005309D7" w:rsidRDefault="005309D7">
            <w:pPr>
              <w:pStyle w:val="a9"/>
              <w:shd w:val="clear" w:color="auto" w:fill="FFFFFF" w:themeFill="background1"/>
              <w:spacing w:before="0" w:beforeAutospacing="0" w:after="0" w:afterAutospacing="0" w:line="240" w:lineRule="atLeast"/>
              <w:jc w:val="center"/>
              <w:cnfStyle w:val="100000000000"/>
              <w:rPr>
                <w:b/>
                <w:color w:val="000000"/>
                <w:sz w:val="28"/>
                <w:szCs w:val="28"/>
              </w:rPr>
            </w:pPr>
          </w:p>
          <w:p w:rsidR="005309D7" w:rsidRDefault="00420CD7">
            <w:pPr>
              <w:shd w:val="clear" w:color="auto" w:fill="FFFFFF" w:themeFill="background1"/>
              <w:jc w:val="center"/>
              <w:cnfStyle w:val="100000000000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Формирование правильного речевого дыхания</w:t>
            </w:r>
          </w:p>
          <w:p w:rsidR="005309D7" w:rsidRDefault="00420CD7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cnfStyle w:val="10000000000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а) Вначале осуществляется воспитание правильного диафрагмально-реберного дыхания по подражанию, с использованием контроля посредством ладони ребенка.</w:t>
            </w:r>
          </w:p>
          <w:p w:rsidR="005309D7" w:rsidRDefault="00420CD7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cnfStyle w:val="10000000000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б) С целью закрепления диафрагмального типа дыхания, развития умений важно осуществлять короткий, легкий вдох и плавный, длительный выдох через рот, с детьми проводятся упражнения по дифференциации ротового и носового вдоха и выдоха.  Упражнения, способствующие тренировке ритма речевого дыхания:</w:t>
            </w:r>
          </w:p>
          <w:p w:rsidR="005309D7" w:rsidRDefault="00420CD7">
            <w:pPr>
              <w:pStyle w:val="c5"/>
              <w:shd w:val="clear" w:color="auto" w:fill="FFFFFF"/>
              <w:spacing w:before="0" w:beforeAutospacing="0" w:after="0" w:afterAutospacing="0"/>
              <w:cnfStyle w:val="10000000000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— вдох (пауза) и выдох через нос;</w:t>
            </w:r>
          </w:p>
          <w:p w:rsidR="005309D7" w:rsidRDefault="00420CD7">
            <w:pPr>
              <w:pStyle w:val="c5"/>
              <w:shd w:val="clear" w:color="auto" w:fill="FFFFFF"/>
              <w:spacing w:before="0" w:beforeAutospacing="0" w:after="0" w:afterAutospacing="0"/>
              <w:cnfStyle w:val="10000000000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— вдох (пауза) через нос, выдох через рот;</w:t>
            </w:r>
          </w:p>
          <w:p w:rsidR="005309D7" w:rsidRDefault="00420CD7">
            <w:pPr>
              <w:pStyle w:val="c5"/>
              <w:shd w:val="clear" w:color="auto" w:fill="FFFFFF"/>
              <w:spacing w:before="0" w:beforeAutospacing="0" w:after="0" w:afterAutospacing="0"/>
              <w:cnfStyle w:val="10000000000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— вдох (пауза)через рот, выдох через нос;</w:t>
            </w:r>
          </w:p>
          <w:p w:rsidR="005309D7" w:rsidRDefault="00420CD7">
            <w:pPr>
              <w:pStyle w:val="c5"/>
              <w:shd w:val="clear" w:color="auto" w:fill="FFFFFF"/>
              <w:spacing w:before="0" w:beforeAutospacing="0" w:after="0" w:afterAutospacing="0"/>
              <w:cnfStyle w:val="10000000000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— вдох(пауза) и выдох через рот.</w:t>
            </w:r>
          </w:p>
          <w:p w:rsidR="005309D7" w:rsidRDefault="00420CD7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cnfStyle w:val="10000000000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в) Формирование длительного и плавного речевого выдоха осуществляется в процессе выполнения специальных упражнений:</w:t>
            </w:r>
          </w:p>
          <w:p w:rsidR="005309D7" w:rsidRDefault="00420CD7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cnfStyle w:val="10000000000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>
              <w:rPr>
                <w:rStyle w:val="c6"/>
                <w:b/>
                <w:bCs w:val="0"/>
                <w:color w:val="000000"/>
                <w:sz w:val="22"/>
                <w:szCs w:val="22"/>
              </w:rPr>
              <w:t>“Поем песенку”.</w:t>
            </w:r>
            <w:r>
              <w:rPr>
                <w:rStyle w:val="c2"/>
                <w:color w:val="000000"/>
                <w:sz w:val="22"/>
                <w:szCs w:val="22"/>
              </w:rPr>
              <w:t> Вдохнуть воздух через рот, постепенно и медленно выдыхать воздух, произнося звук “а” (сочетания звуков ау, ауи и т. д.). Выдох контролируется ладонью.</w:t>
            </w:r>
          </w:p>
          <w:p w:rsidR="005309D7" w:rsidRDefault="00420CD7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cnfStyle w:val="10000000000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>
              <w:rPr>
                <w:rStyle w:val="c6"/>
                <w:b/>
                <w:bCs w:val="0"/>
                <w:color w:val="000000"/>
                <w:sz w:val="22"/>
                <w:szCs w:val="22"/>
              </w:rPr>
              <w:t>“Немое кино”.</w:t>
            </w:r>
            <w:r>
              <w:rPr>
                <w:rStyle w:val="c2"/>
                <w:color w:val="000000"/>
                <w:sz w:val="22"/>
                <w:szCs w:val="22"/>
              </w:rPr>
              <w:t> 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      </w:r>
          </w:p>
          <w:p w:rsidR="005309D7" w:rsidRDefault="00420CD7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cnfStyle w:val="10000000000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>
              <w:rPr>
                <w:rStyle w:val="c6"/>
                <w:b/>
                <w:bCs w:val="0"/>
                <w:color w:val="000000"/>
                <w:sz w:val="22"/>
                <w:szCs w:val="22"/>
              </w:rPr>
              <w:t>“Топор”.</w:t>
            </w:r>
            <w:r>
              <w:rPr>
                <w:rStyle w:val="c2"/>
                <w:color w:val="000000"/>
                <w:sz w:val="22"/>
                <w:szCs w:val="22"/>
              </w:rPr>
              <w:t> Ребенку предлагается поставить ноги на ширину плеч, сцепить пальцы рук “замком” и опустить руки вниз. Быстро поднять руки — вдохнуть, наклониться вперед, медленно опуская руки, произнести “ух!” на длительном выдохе.</w:t>
            </w:r>
          </w:p>
          <w:p w:rsidR="005309D7" w:rsidRDefault="00420CD7">
            <w:pPr>
              <w:spacing w:after="0"/>
              <w:ind w:left="0"/>
              <w:cnfStyle w:val="1000000000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г) Формирование направленной воздушной струи.</w:t>
            </w:r>
          </w:p>
          <w:p w:rsidR="005309D7" w:rsidRDefault="00420CD7">
            <w:pPr>
              <w:spacing w:after="0"/>
              <w:ind w:left="0"/>
              <w:cnfStyle w:val="100000000000"/>
              <w:rPr>
                <w:rFonts w:ascii="Times New Roman" w:hAnsi="Times New Roman"/>
                <w:bCs w:val="0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“Толстяк”</w:t>
            </w:r>
            <w:r>
              <w:rPr>
                <w:rFonts w:ascii="Times New Roman" w:hAnsi="Times New Roman"/>
                <w:szCs w:val="20"/>
              </w:rPr>
              <w:t> (картинка-образ — мальчик с надутыми щеками). Надуть щеки и удержать воздух в течение 15 секунд.</w:t>
            </w:r>
          </w:p>
          <w:p w:rsidR="005309D7" w:rsidRDefault="005309D7">
            <w:pPr>
              <w:pStyle w:val="c5"/>
              <w:shd w:val="clear" w:color="auto" w:fill="FFFFFF"/>
              <w:spacing w:before="0" w:beforeAutospacing="0" w:after="0" w:afterAutospacing="0"/>
              <w:cnfStyle w:val="10000000000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150" w:type="dxa"/>
            <w:gridSpan w:val="2"/>
            <w:tcMar>
              <w:left w:w="144" w:type="dxa"/>
            </w:tcMar>
          </w:tcPr>
          <w:p w:rsidR="005309D7" w:rsidRDefault="005309D7">
            <w:pPr>
              <w:ind w:left="0"/>
              <w:cnfStyle w:val="100000000000"/>
              <w:rPr>
                <w:sz w:val="24"/>
              </w:rPr>
            </w:pPr>
          </w:p>
          <w:p w:rsidR="005309D7" w:rsidRDefault="00420CD7">
            <w:pPr>
              <w:spacing w:after="0"/>
              <w:ind w:left="0"/>
              <w:cnfStyle w:val="100000000000"/>
              <w:rPr>
                <w:rFonts w:ascii="Times New Roman" w:hAnsi="Times New Roman"/>
                <w:bCs w:val="0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       “Худенький”</w:t>
            </w:r>
            <w:r>
              <w:rPr>
                <w:rFonts w:ascii="Times New Roman" w:hAnsi="Times New Roman"/>
                <w:szCs w:val="20"/>
              </w:rPr>
              <w:t> (картинка-образ — худенький мальчик с впалыми щеками). Рот приоткрыть, губы сомкнуть, втягивать щеки внутрь.</w:t>
            </w:r>
          </w:p>
          <w:p w:rsidR="005309D7" w:rsidRDefault="00420CD7">
            <w:pPr>
              <w:spacing w:after="0"/>
              <w:ind w:left="0"/>
              <w:cnfStyle w:val="100000000000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        “Снежок”</w:t>
            </w:r>
            <w:r>
              <w:rPr>
                <w:rFonts w:ascii="Times New Roman" w:hAnsi="Times New Roman"/>
                <w:szCs w:val="20"/>
              </w:rPr>
              <w:t> (картинка-образ — падающие снежинки). Губы сблизить и слегка выдвинуть вперед трубочкой, выдувать воздух, стараясь направить его на бумажную (ватную) снежинку так, чтобы она слетела с ладони. Щеки при этом не надувать</w:t>
            </w:r>
            <w:r>
              <w:rPr>
                <w:rFonts w:ascii="Times New Roman" w:hAnsi="Times New Roman"/>
                <w:sz w:val="24"/>
                <w:szCs w:val="22"/>
              </w:rPr>
              <w:t>.</w:t>
            </w:r>
          </w:p>
          <w:p w:rsidR="005309D7" w:rsidRDefault="005309D7">
            <w:pPr>
              <w:spacing w:after="0"/>
              <w:ind w:left="0"/>
              <w:cnfStyle w:val="100000000000"/>
              <w:rPr>
                <w:rFonts w:ascii="Times New Roman" w:hAnsi="Times New Roman"/>
                <w:sz w:val="24"/>
                <w:szCs w:val="22"/>
              </w:rPr>
            </w:pPr>
          </w:p>
          <w:p w:rsidR="005309D7" w:rsidRDefault="00420CD7">
            <w:pPr>
              <w:ind w:left="0"/>
              <w:jc w:val="center"/>
              <w:cnfStyle w:val="100000000000"/>
              <w:rPr>
                <w:rFonts w:cstheme="minorHAnsi"/>
                <w:b/>
                <w:bCs w:val="0"/>
                <w:i/>
                <w:iCs/>
                <w:sz w:val="24"/>
                <w:szCs w:val="22"/>
              </w:rPr>
            </w:pPr>
            <w:r>
              <w:rPr>
                <w:rFonts w:cstheme="minorHAnsi"/>
                <w:b/>
                <w:i/>
                <w:iCs/>
                <w:sz w:val="24"/>
                <w:szCs w:val="22"/>
              </w:rPr>
              <w:t>Развитие фонематических процессов</w:t>
            </w:r>
          </w:p>
          <w:p w:rsidR="005309D7" w:rsidRDefault="00420CD7">
            <w:pPr>
              <w:ind w:left="0"/>
              <w:cnfStyle w:val="100000000000"/>
              <w:rPr>
                <w:rFonts w:ascii="Times New Roman" w:hAnsi="Times New Roman"/>
                <w:bCs w:val="0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• «Угадай, что звучало»</w:t>
            </w:r>
            <w:r>
              <w:rPr>
                <w:rFonts w:ascii="Times New Roman" w:hAnsi="Times New Roman"/>
                <w:szCs w:val="20"/>
              </w:rPr>
              <w:t> Проанализируйте с ребенком бытовые шумы – скрип двери, звук шагов, телефонный звонок, свисток, тиканье часов, шум льющейся и кипящей воды, звон ложечки о стакан, шелест страниц и пр. Ребенок должен научиться узнавать их звучание с открытыми и с закрытыми глазами, постепенно  удерживать в памяти «голоса» всех предметов, доводя их количество с 1-2 до 7-10.</w:t>
            </w:r>
          </w:p>
          <w:p w:rsidR="005309D7" w:rsidRDefault="00420CD7">
            <w:pPr>
              <w:ind w:left="0"/>
              <w:cnfStyle w:val="100000000000"/>
              <w:rPr>
                <w:rFonts w:ascii="Times New Roman" w:hAnsi="Times New Roman"/>
                <w:bCs w:val="0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•</w:t>
            </w:r>
            <w:r>
              <w:rPr>
                <w:rFonts w:ascii="Times New Roman" w:hAnsi="Times New Roman"/>
                <w:szCs w:val="20"/>
              </w:rPr>
              <w:t> «</w:t>
            </w:r>
            <w:r>
              <w:rPr>
                <w:rFonts w:ascii="Times New Roman" w:hAnsi="Times New Roman"/>
                <w:b/>
                <w:szCs w:val="20"/>
              </w:rPr>
              <w:t>Шумящие коробочки»</w:t>
            </w:r>
            <w:r>
              <w:rPr>
                <w:rFonts w:ascii="Times New Roman" w:hAnsi="Times New Roman"/>
                <w:szCs w:val="20"/>
              </w:rPr>
              <w:t> Нужно взять два комплекта небольших коробочек – для себя и ребенка, наполнить их различными материалами, которые, если коробочку потрясти, издают разные звуки. В коробочки можно насыпать песок, крупу, горох, положить кнопки, скрепки, бумажные шарики, пуговицы и т.д. Вы берете коробочку из своего набора, трясете ее, ребенок, закрыв глаза, внимательно прислушивается к звучанию. Затем он берет свои коробочки и ищет среди них звучащую аналогично. Игра продолжается до тех пор, пока не будут найдены все пары. У этой игры много вариантов: взрослый трясет одну за другой несколько коробочек, ребенок запоминает и повторяет заданную последовательность разных звучаний. Не забывайте меняться ролями и обязательно иногда ошибайтесь.</w:t>
            </w:r>
          </w:p>
          <w:p w:rsidR="005309D7" w:rsidRDefault="005309D7">
            <w:pPr>
              <w:cnfStyle w:val="100000000000"/>
              <w:rPr>
                <w:bCs w:val="0"/>
                <w:sz w:val="24"/>
              </w:rPr>
            </w:pPr>
          </w:p>
          <w:p w:rsidR="005309D7" w:rsidRDefault="005309D7">
            <w:pPr>
              <w:ind w:left="0"/>
              <w:cnfStyle w:val="100000000000"/>
              <w:rPr>
                <w:bCs w:val="0"/>
                <w:sz w:val="24"/>
              </w:rPr>
            </w:pPr>
          </w:p>
          <w:tbl>
            <w:tblPr>
              <w:tblStyle w:val="31"/>
              <w:tblW w:w="0" w:type="auto"/>
              <w:tblLayout w:type="fixed"/>
              <w:tblLook w:val="04A0"/>
            </w:tblPr>
            <w:tblGrid>
              <w:gridCol w:w="4876"/>
            </w:tblGrid>
            <w:tr w:rsidR="005309D7" w:rsidTr="005309D7">
              <w:trPr>
                <w:cnfStyle w:val="100000000000"/>
              </w:trPr>
              <w:tc>
                <w:tcPr>
                  <w:cnfStyle w:val="001000000100"/>
                  <w:tcW w:w="4876" w:type="dxa"/>
                </w:tcPr>
                <w:p w:rsidR="005309D7" w:rsidRDefault="005309D7">
                  <w:pPr>
                    <w:pStyle w:val="a8"/>
                    <w:rPr>
                      <w:rFonts w:eastAsiaTheme="minorHAnsi"/>
                      <w:sz w:val="24"/>
                    </w:rPr>
                  </w:pPr>
                </w:p>
              </w:tc>
            </w:tr>
          </w:tbl>
          <w:p w:rsidR="005309D7" w:rsidRDefault="005309D7">
            <w:pPr>
              <w:ind w:left="0"/>
              <w:cnfStyle w:val="100000000000"/>
              <w:rPr>
                <w:bCs w:val="0"/>
                <w:sz w:val="24"/>
              </w:rPr>
            </w:pPr>
          </w:p>
        </w:tc>
      </w:tr>
      <w:tr w:rsidR="005309D7" w:rsidTr="005309D7">
        <w:trPr>
          <w:gridBefore w:val="1"/>
          <w:wBefore w:w="142" w:type="dxa"/>
        </w:trPr>
        <w:tc>
          <w:tcPr>
            <w:cnfStyle w:val="001000000000"/>
            <w:tcW w:w="5362" w:type="dxa"/>
            <w:gridSpan w:val="2"/>
            <w:tcMar>
              <w:right w:w="144" w:type="dxa"/>
            </w:tcMar>
          </w:tcPr>
          <w:p w:rsidR="005309D7" w:rsidRDefault="005309D7">
            <w:pPr>
              <w:ind w:left="0"/>
              <w:jc w:val="center"/>
              <w:rPr>
                <w:rFonts w:eastAsiaTheme="minorHAnsi"/>
                <w:b w:val="0"/>
                <w:bCs w:val="0"/>
                <w:sz w:val="24"/>
              </w:rPr>
            </w:pPr>
          </w:p>
          <w:p w:rsidR="005309D7" w:rsidRDefault="00420CD7">
            <w:pPr>
              <w:ind w:left="0"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>Развитие фонематического слуха</w:t>
            </w:r>
          </w:p>
          <w:p w:rsidR="005309D7" w:rsidRPr="00760D80" w:rsidRDefault="00420CD7">
            <w:pPr>
              <w:shd w:val="clear" w:color="auto" w:fill="FFFFFF"/>
              <w:spacing w:after="0"/>
              <w:ind w:left="0" w:firstLine="708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olor w:val="000000"/>
                <w:szCs w:val="22"/>
                <w:lang w:eastAsia="ru-RU"/>
              </w:rPr>
              <w:t>«</w:t>
            </w:r>
            <w:r w:rsidR="00760D80"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Какой звук есть во всех словах?»  взрослый произносит три – четыре слова, в каждом из которых есть один и тот же звук: шуба, кошка, мышь – и спрашивает у ребенка, какой звук есть во всех этих словах.</w:t>
            </w:r>
          </w:p>
          <w:p w:rsidR="005309D7" w:rsidRPr="00760D80" w:rsidRDefault="00420CD7">
            <w:pPr>
              <w:shd w:val="clear" w:color="auto" w:fill="FFFFFF"/>
              <w:spacing w:after="0"/>
              <w:ind w:left="0" w:firstLine="708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olor w:val="000000"/>
                <w:szCs w:val="22"/>
                <w:lang w:eastAsia="ru-RU"/>
              </w:rPr>
              <w:t>• «</w:t>
            </w:r>
            <w:r w:rsidR="00760D80"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подумай, не торопись» предложите детям несколько заданий на сообразительность: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– подбери слово, которое начинается на последний звук слова стол.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– вспомни название птицы, в котором был бы последний звук слова сыр. (воробей)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– подбери слово, чтобы первый звук был </w:t>
            </w:r>
            <w:r w:rsidRPr="00760D80">
              <w:rPr>
                <w:rFonts w:ascii="Times New Roman" w:hAnsi="Times New Roman"/>
                <w:b w:val="0"/>
                <w:bCs w:val="0"/>
                <w:i/>
                <w:iCs/>
                <w:caps w:val="0"/>
                <w:color w:val="000000"/>
                <w:szCs w:val="22"/>
                <w:lang w:eastAsia="ru-RU"/>
              </w:rPr>
              <w:t>к</w:t>
            </w: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, а последний - </w:t>
            </w:r>
            <w:r w:rsidRPr="00760D80">
              <w:rPr>
                <w:rFonts w:ascii="Times New Roman" w:hAnsi="Times New Roman"/>
                <w:b w:val="0"/>
                <w:bCs w:val="0"/>
                <w:i/>
                <w:iCs/>
                <w:caps w:val="0"/>
                <w:color w:val="000000"/>
                <w:szCs w:val="22"/>
                <w:lang w:eastAsia="ru-RU"/>
              </w:rPr>
              <w:t>а</w:t>
            </w:r>
            <w:r w:rsidR="00420CD7" w:rsidRPr="00760D80">
              <w:rPr>
                <w:rFonts w:ascii="Times New Roman" w:hAnsi="Times New Roman"/>
                <w:b w:val="0"/>
                <w:bCs w:val="0"/>
                <w:color w:val="000000"/>
                <w:szCs w:val="22"/>
                <w:lang w:eastAsia="ru-RU"/>
              </w:rPr>
              <w:t>.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– предложите ребенку назвать предмет в комнате с заданным звуком.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 w:firstLine="72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• подбор слов, картинок с заданным звуком.</w:t>
            </w:r>
            <w:r w:rsidR="00420CD7" w:rsidRPr="00760D80">
              <w:rPr>
                <w:rFonts w:ascii="Times New Roman" w:hAnsi="Times New Roman"/>
                <w:b w:val="0"/>
                <w:bCs w:val="0"/>
                <w:color w:val="000000"/>
                <w:szCs w:val="22"/>
                <w:lang w:eastAsia="ru-RU"/>
              </w:rPr>
              <w:t> 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– подбери слово со звуком [л].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– назови одежду, в названии которой есть этот звук.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– назови слово, в котором звук [л] имеется в начале слова (в середине или в конце).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– подари мне слова — названия продуктов питания со звуком [р].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– какие подарки ты можешь подарить со звуком [с]?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–  выбери картинки, в словах-названиях которых есть слог </w:t>
            </w:r>
            <w:r w:rsidRPr="00760D80">
              <w:rPr>
                <w:rFonts w:ascii="Times New Roman" w:hAnsi="Times New Roman"/>
                <w:b w:val="0"/>
                <w:bCs w:val="0"/>
                <w:i/>
                <w:iCs/>
                <w:caps w:val="0"/>
                <w:color w:val="000000"/>
                <w:szCs w:val="22"/>
                <w:lang w:eastAsia="ru-RU"/>
              </w:rPr>
              <w:t>ла, </w:t>
            </w: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из ряда других (</w:t>
            </w:r>
            <w:r w:rsidRPr="00760D80">
              <w:rPr>
                <w:rFonts w:ascii="Times New Roman" w:hAnsi="Times New Roman"/>
                <w:b w:val="0"/>
                <w:bCs w:val="0"/>
                <w:i/>
                <w:iCs/>
                <w:caps w:val="0"/>
                <w:color w:val="000000"/>
                <w:szCs w:val="22"/>
                <w:lang w:eastAsia="ru-RU"/>
              </w:rPr>
              <w:t>лапа, ладошка</w:t>
            </w:r>
            <w:r w:rsidR="00420CD7" w:rsidRPr="00760D80">
              <w:rPr>
                <w:rFonts w:ascii="Times New Roman" w:hAnsi="Times New Roman"/>
                <w:b w:val="0"/>
                <w:bCs w:val="0"/>
                <w:color w:val="000000"/>
                <w:szCs w:val="22"/>
                <w:lang w:eastAsia="ru-RU"/>
              </w:rPr>
              <w:t>)</w:t>
            </w:r>
            <w:r w:rsidR="00420CD7" w:rsidRPr="00760D80"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Cs w:val="22"/>
                <w:lang w:eastAsia="ru-RU"/>
              </w:rPr>
              <w:t>.</w:t>
            </w:r>
            <w:r w:rsidR="00420CD7" w:rsidRPr="00760D80">
              <w:rPr>
                <w:rFonts w:ascii="Times New Roman" w:hAnsi="Times New Roman"/>
                <w:b w:val="0"/>
                <w:bCs w:val="0"/>
                <w:color w:val="000000"/>
                <w:szCs w:val="22"/>
                <w:lang w:eastAsia="ru-RU"/>
              </w:rPr>
              <w:t> 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– выбери картинки, в словах-названиях которых имеется звук [л], из ряда других.</w:t>
            </w:r>
          </w:p>
          <w:p w:rsidR="005309D7" w:rsidRPr="00760D80" w:rsidRDefault="00760D80">
            <w:pPr>
              <w:shd w:val="clear" w:color="auto" w:fill="FFFFFF"/>
              <w:spacing w:after="0"/>
              <w:ind w:left="0" w:firstLine="720"/>
              <w:rPr>
                <w:rFonts w:ascii="Arial" w:hAnsi="Arial" w:cs="Arial"/>
                <w:b w:val="0"/>
                <w:bCs w:val="0"/>
                <w:color w:val="000000"/>
                <w:szCs w:val="22"/>
                <w:lang w:eastAsia="ru-RU"/>
              </w:rPr>
            </w:pP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• игра «поймай звук»,</w:t>
            </w:r>
            <w:r w:rsidRPr="00760D80">
              <w:rPr>
                <w:rFonts w:ascii="Times New Roman" w:hAnsi="Times New Roman"/>
                <w:b w:val="0"/>
                <w:bCs w:val="0"/>
                <w:i/>
                <w:iCs/>
                <w:caps w:val="0"/>
                <w:color w:val="000000"/>
                <w:szCs w:val="22"/>
                <w:lang w:eastAsia="ru-RU"/>
              </w:rPr>
              <w:t> «хлопни в ладошки».</w:t>
            </w:r>
            <w:r w:rsidRPr="00760D80">
              <w:rPr>
                <w:rFonts w:ascii="Times New Roman" w:hAnsi="Times New Roman"/>
                <w:b w:val="0"/>
                <w:bCs w:val="0"/>
                <w:caps w:val="0"/>
                <w:color w:val="000000"/>
                <w:szCs w:val="22"/>
                <w:lang w:eastAsia="ru-RU"/>
              </w:rPr>
              <w:t> Слышать заданный звук среди других в звуковом ряду. Взрослый предлагает ребенку внимательно послушать произносимые звуки и хлопнуть в ладошки только на определенный звук (например, на звук [а]): а, и, а, о, и, у.</w:t>
            </w:r>
          </w:p>
          <w:p w:rsidR="005309D7" w:rsidRPr="00760D80" w:rsidRDefault="005309D7">
            <w:pPr>
              <w:ind w:left="0"/>
              <w:rPr>
                <w:rFonts w:eastAsiaTheme="minorHAnsi"/>
                <w:b w:val="0"/>
                <w:bCs w:val="0"/>
                <w:szCs w:val="22"/>
              </w:rPr>
            </w:pPr>
          </w:p>
          <w:p w:rsidR="005309D7" w:rsidRDefault="005309D7">
            <w:pPr>
              <w:ind w:left="0"/>
              <w:rPr>
                <w:rFonts w:eastAsiaTheme="minorHAnsi"/>
                <w:sz w:val="24"/>
              </w:rPr>
            </w:pPr>
          </w:p>
          <w:p w:rsidR="005309D7" w:rsidRDefault="005309D7">
            <w:pPr>
              <w:ind w:left="0"/>
              <w:rPr>
                <w:rFonts w:eastAsiaTheme="minorHAnsi"/>
                <w:sz w:val="24"/>
              </w:rPr>
            </w:pPr>
          </w:p>
        </w:tc>
        <w:tc>
          <w:tcPr>
            <w:tcW w:w="5364" w:type="dxa"/>
            <w:gridSpan w:val="2"/>
            <w:tcBorders>
              <w:left w:val="nil"/>
            </w:tcBorders>
            <w:tcMar>
              <w:left w:w="144" w:type="dxa"/>
              <w:right w:w="144" w:type="dxa"/>
            </w:tcMar>
          </w:tcPr>
          <w:p w:rsidR="005309D7" w:rsidRDefault="005309D7">
            <w:pPr>
              <w:spacing w:after="0" w:line="259" w:lineRule="auto"/>
              <w:ind w:left="0"/>
              <w:jc w:val="center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</w:p>
          <w:p w:rsidR="005309D7" w:rsidRDefault="00CF3E6E">
            <w:pPr>
              <w:spacing w:after="0" w:line="259" w:lineRule="auto"/>
              <w:ind w:left="0"/>
              <w:jc w:val="center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4"/>
                <w:szCs w:val="22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73660</wp:posOffset>
                  </wp:positionV>
                  <wp:extent cx="1798320" cy="2397760"/>
                  <wp:effectExtent l="0" t="0" r="0" b="2540"/>
                  <wp:wrapTight wrapText="bothSides">
                    <wp:wrapPolygon edited="0">
                      <wp:start x="0" y="0"/>
                      <wp:lineTo x="0" y="21451"/>
                      <wp:lineTo x="21280" y="21451"/>
                      <wp:lineTo x="21280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239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309D7" w:rsidRDefault="009A41D6">
            <w:pPr>
              <w:spacing w:after="0" w:line="259" w:lineRule="auto"/>
              <w:ind w:left="0"/>
              <w:jc w:val="center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4"/>
                <w:szCs w:val="22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182245</wp:posOffset>
                  </wp:positionV>
                  <wp:extent cx="219710" cy="97790"/>
                  <wp:effectExtent l="0" t="0" r="8890" b="0"/>
                  <wp:wrapTight wrapText="bothSides">
                    <wp:wrapPolygon edited="0">
                      <wp:start x="0" y="0"/>
                      <wp:lineTo x="0" y="16831"/>
                      <wp:lineTo x="20601" y="16831"/>
                      <wp:lineTo x="20601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309D7" w:rsidRDefault="00CF3E6E">
            <w:pPr>
              <w:spacing w:after="0" w:line="259" w:lineRule="auto"/>
              <w:ind w:left="0"/>
              <w:jc w:val="center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4"/>
                <w:szCs w:val="22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1887855</wp:posOffset>
                  </wp:positionH>
                  <wp:positionV relativeFrom="paragraph">
                    <wp:posOffset>252730</wp:posOffset>
                  </wp:positionV>
                  <wp:extent cx="1371600" cy="182880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300" y="21375"/>
                      <wp:lineTo x="21300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309D7" w:rsidRDefault="005309D7" w:rsidP="009A41D6">
            <w:pPr>
              <w:spacing w:after="0" w:line="259" w:lineRule="auto"/>
              <w:ind w:left="0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</w:p>
          <w:p w:rsidR="005309D7" w:rsidRDefault="005309D7">
            <w:pPr>
              <w:spacing w:after="0" w:line="259" w:lineRule="auto"/>
              <w:ind w:left="0"/>
              <w:jc w:val="center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</w:p>
          <w:p w:rsidR="005309D7" w:rsidRDefault="00C4583A" w:rsidP="00CF3E6E">
            <w:pPr>
              <w:spacing w:after="0" w:line="259" w:lineRule="auto"/>
              <w:ind w:left="0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Дополнительная л</w:t>
            </w:r>
            <w:r w:rsidR="00DA47E5"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итература:</w:t>
            </w:r>
          </w:p>
          <w:p w:rsidR="00C129BB" w:rsidRDefault="00C129BB" w:rsidP="00C129BB">
            <w:pPr>
              <w:spacing w:after="0" w:line="259" w:lineRule="auto"/>
              <w:ind w:left="0"/>
              <w:jc w:val="both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 xml:space="preserve">1) </w:t>
            </w:r>
            <w:r w:rsidRPr="00C129BB"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Селиверстов В. И. Речевые игры с детьми. - М.: ВЛАДОС, 1994 г. - 344 с.</w:t>
            </w:r>
          </w:p>
          <w:p w:rsidR="006615BD" w:rsidRDefault="006615BD" w:rsidP="006615BD">
            <w:pPr>
              <w:spacing w:after="0" w:line="259" w:lineRule="auto"/>
              <w:ind w:left="0"/>
              <w:jc w:val="both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 xml:space="preserve">2) </w:t>
            </w:r>
            <w:r w:rsidRPr="006615BD"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Смирнова Л. Н.Развитие речи у детей 2—3 лет. Пособие для воспитателей и родителей. — М.: Мозаика-Синтез, 2006. — 104 с.</w:t>
            </w:r>
          </w:p>
          <w:p w:rsidR="001B1534" w:rsidRPr="00C129BB" w:rsidRDefault="006615BD" w:rsidP="00C129BB">
            <w:pPr>
              <w:spacing w:after="0" w:line="259" w:lineRule="auto"/>
              <w:ind w:left="0"/>
              <w:jc w:val="both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3</w:t>
            </w:r>
            <w:r w:rsidR="001B1534"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 xml:space="preserve">) </w:t>
            </w:r>
            <w:r w:rsidR="001B1534" w:rsidRPr="001B1534"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Батяева С. В., Володина В. С., Савостьянова Е. В. Б28 Большой альбом по развитию речи. — М.: РОСМЭН, 2016. — 280 с</w:t>
            </w:r>
            <w:r w:rsidR="001B1534"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.</w:t>
            </w:r>
          </w:p>
          <w:p w:rsidR="009A41D6" w:rsidRDefault="009A41D6" w:rsidP="00E04218">
            <w:pPr>
              <w:spacing w:after="0" w:line="259" w:lineRule="auto"/>
              <w:ind w:left="0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</w:p>
          <w:p w:rsidR="008E75FE" w:rsidRDefault="008E75FE" w:rsidP="00E04218">
            <w:pPr>
              <w:spacing w:after="0" w:line="259" w:lineRule="auto"/>
              <w:ind w:left="0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</w:p>
          <w:p w:rsidR="009A41D6" w:rsidRDefault="009A41D6">
            <w:pPr>
              <w:spacing w:after="0" w:line="259" w:lineRule="auto"/>
              <w:ind w:left="0"/>
              <w:jc w:val="center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</w:p>
          <w:p w:rsidR="005309D7" w:rsidRDefault="007C2F76">
            <w:pPr>
              <w:spacing w:after="0" w:line="259" w:lineRule="auto"/>
              <w:ind w:left="0"/>
              <w:jc w:val="center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Ресурсный центр «Речевой навигатор</w:t>
            </w:r>
            <w:r w:rsidR="00420CD7"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»</w:t>
            </w:r>
          </w:p>
          <w:p w:rsidR="005309D7" w:rsidRDefault="00420CD7">
            <w:pPr>
              <w:spacing w:after="0" w:line="259" w:lineRule="auto"/>
              <w:ind w:left="0"/>
              <w:jc w:val="center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ГБОУ</w:t>
            </w:r>
            <w:r w:rsidR="007C2F76"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 xml:space="preserve"> РК « Лозовская специальная школа-интернат» </w:t>
            </w: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 xml:space="preserve"> находится по адресу: Республика</w:t>
            </w:r>
            <w:r w:rsidR="007C2F76"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Крым</w:t>
            </w: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,</w:t>
            </w:r>
            <w:r w:rsidR="007C2F76"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Симферопольский район, с.Ферсманово, ул. Учительская.</w:t>
            </w: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 xml:space="preserve"> </w:t>
            </w:r>
          </w:p>
          <w:p w:rsidR="005309D7" w:rsidRDefault="00420CD7">
            <w:pPr>
              <w:spacing w:after="0" w:line="259" w:lineRule="auto"/>
              <w:ind w:left="0"/>
              <w:jc w:val="center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Наши контакты</w:t>
            </w:r>
          </w:p>
          <w:p w:rsidR="005309D7" w:rsidRDefault="00420CD7">
            <w:pPr>
              <w:spacing w:after="0" w:line="259" w:lineRule="auto"/>
              <w:ind w:left="0"/>
              <w:jc w:val="center"/>
              <w:cnfStyle w:val="000000000000"/>
              <w:rPr>
                <w:rFonts w:ascii="Times New Roman" w:eastAsia="Calibri" w:hAnsi="Times New Roman"/>
                <w:color w:val="2F5496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 xml:space="preserve">Телефон: </w:t>
            </w:r>
            <w:r>
              <w:rPr>
                <w:rFonts w:ascii="Times New Roman" w:eastAsia="Calibri" w:hAnsi="Times New Roman"/>
                <w:color w:val="2F5496"/>
                <w:sz w:val="24"/>
                <w:szCs w:val="22"/>
              </w:rPr>
              <w:t>8(</w:t>
            </w:r>
            <w:r w:rsidR="007C2F76">
              <w:rPr>
                <w:rFonts w:ascii="Times New Roman" w:eastAsia="Calibri" w:hAnsi="Times New Roman"/>
                <w:color w:val="2F5496"/>
                <w:sz w:val="24"/>
                <w:szCs w:val="22"/>
              </w:rPr>
              <w:t>3652)668454</w:t>
            </w:r>
          </w:p>
          <w:p w:rsidR="005309D7" w:rsidRPr="007C2F76" w:rsidRDefault="007C2F76">
            <w:pPr>
              <w:spacing w:after="0" w:line="259" w:lineRule="auto"/>
              <w:ind w:left="0"/>
              <w:jc w:val="center"/>
              <w:cnfStyle w:val="000000000000"/>
              <w:rPr>
                <w:rFonts w:ascii="Times New Roman" w:eastAsia="Calibri" w:hAnsi="Times New Roman"/>
                <w:color w:val="000000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</w:rPr>
              <w:t>Эл. почта:</w:t>
            </w:r>
            <w:r>
              <w:t>012</w:t>
            </w:r>
            <w:r>
              <w:rPr>
                <w:lang w:val="en-US"/>
              </w:rPr>
              <w:t>@crimeaedu.ru</w:t>
            </w:r>
          </w:p>
          <w:p w:rsidR="005309D7" w:rsidRDefault="005309D7">
            <w:pPr>
              <w:pStyle w:val="a8"/>
              <w:tabs>
                <w:tab w:val="left" w:pos="10773"/>
              </w:tabs>
              <w:jc w:val="center"/>
              <w:cnfStyle w:val="000000000000"/>
              <w:rPr>
                <w:sz w:val="24"/>
              </w:rPr>
            </w:pPr>
          </w:p>
        </w:tc>
        <w:tc>
          <w:tcPr>
            <w:tcW w:w="5150" w:type="dxa"/>
            <w:gridSpan w:val="2"/>
            <w:tcMar>
              <w:left w:w="144" w:type="dxa"/>
            </w:tcMar>
          </w:tcPr>
          <w:p w:rsidR="005309D7" w:rsidRDefault="005309D7">
            <w:pPr>
              <w:jc w:val="center"/>
              <w:cnfStyle w:val="000000000000"/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</w:pPr>
          </w:p>
          <w:p w:rsidR="005309D7" w:rsidRDefault="00420CD7">
            <w:pPr>
              <w:jc w:val="center"/>
              <w:cnfStyle w:val="000000000000"/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Государственное бюджетное общеобразовательное учреждение</w:t>
            </w:r>
            <w:r w:rsidR="007C2F76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Республики Крым «Лозовская специальная школа-интернат»</w:t>
            </w:r>
          </w:p>
          <w:p w:rsidR="005309D7" w:rsidRDefault="005309D7">
            <w:pPr>
              <w:jc w:val="center"/>
              <w:cnfStyle w:val="000000000000"/>
              <w:rPr>
                <w:i/>
                <w:iCs/>
                <w:sz w:val="21"/>
              </w:rPr>
            </w:pPr>
          </w:p>
          <w:p w:rsidR="005309D7" w:rsidRDefault="00420CD7">
            <w:pPr>
              <w:jc w:val="center"/>
              <w:cnfStyle w:val="000000000000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13970</wp:posOffset>
                  </wp:positionV>
                  <wp:extent cx="1786255" cy="1975485"/>
                  <wp:effectExtent l="0" t="0" r="0" b="0"/>
                  <wp:wrapTight wrapText="bothSides">
                    <wp:wrapPolygon edited="0">
                      <wp:start x="0" y="0"/>
                      <wp:lineTo x="0" y="21454"/>
                      <wp:lineTo x="21423" y="21454"/>
                      <wp:lineTo x="2142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55" cy="1975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309D7" w:rsidRDefault="005309D7">
            <w:pPr>
              <w:jc w:val="center"/>
              <w:cnfStyle w:val="000000000000"/>
              <w:rPr>
                <w:sz w:val="21"/>
                <w:lang w:eastAsia="ru-RU"/>
              </w:rPr>
            </w:pPr>
          </w:p>
          <w:p w:rsidR="005309D7" w:rsidRDefault="005309D7">
            <w:pPr>
              <w:jc w:val="center"/>
              <w:cnfStyle w:val="000000000000"/>
              <w:rPr>
                <w:sz w:val="21"/>
                <w:lang w:eastAsia="ru-RU"/>
              </w:rPr>
            </w:pPr>
          </w:p>
          <w:p w:rsidR="005309D7" w:rsidRDefault="005309D7">
            <w:pPr>
              <w:jc w:val="center"/>
              <w:cnfStyle w:val="000000000000"/>
              <w:rPr>
                <w:sz w:val="21"/>
                <w:lang w:eastAsia="ru-RU"/>
              </w:rPr>
            </w:pPr>
          </w:p>
          <w:p w:rsidR="005309D7" w:rsidRDefault="005309D7">
            <w:pPr>
              <w:jc w:val="center"/>
              <w:cnfStyle w:val="000000000000"/>
              <w:rPr>
                <w:sz w:val="21"/>
                <w:lang w:eastAsia="ru-RU"/>
              </w:rPr>
            </w:pPr>
          </w:p>
          <w:p w:rsidR="005309D7" w:rsidRDefault="005309D7">
            <w:pPr>
              <w:jc w:val="center"/>
              <w:cnfStyle w:val="000000000000"/>
              <w:rPr>
                <w:sz w:val="21"/>
                <w:lang w:eastAsia="ru-RU"/>
              </w:rPr>
            </w:pPr>
          </w:p>
          <w:p w:rsidR="005309D7" w:rsidRDefault="005309D7">
            <w:pPr>
              <w:jc w:val="center"/>
              <w:cnfStyle w:val="000000000000"/>
              <w:rPr>
                <w:sz w:val="21"/>
                <w:lang w:eastAsia="ru-RU"/>
              </w:rPr>
            </w:pPr>
          </w:p>
          <w:p w:rsidR="005309D7" w:rsidRDefault="005309D7">
            <w:pPr>
              <w:jc w:val="center"/>
              <w:cnfStyle w:val="000000000000"/>
              <w:rPr>
                <w:sz w:val="21"/>
                <w:lang w:eastAsia="ru-RU"/>
              </w:rPr>
            </w:pPr>
          </w:p>
          <w:p w:rsidR="005309D7" w:rsidRPr="007C2F76" w:rsidRDefault="00420CD7">
            <w:pPr>
              <w:ind w:left="0"/>
              <w:jc w:val="center"/>
              <w:cnfStyle w:val="000000000000"/>
              <w:rPr>
                <w:rFonts w:ascii="Times New Roman" w:hAnsi="Times New Roman"/>
                <w:b/>
                <w:i/>
                <w:sz w:val="28"/>
                <w:szCs w:val="36"/>
                <w:lang w:eastAsia="ru-RU"/>
              </w:rPr>
            </w:pPr>
            <w:r w:rsidRPr="007C2F76">
              <w:rPr>
                <w:rFonts w:ascii="Times New Roman" w:hAnsi="Times New Roman"/>
                <w:b/>
                <w:i/>
                <w:sz w:val="28"/>
                <w:szCs w:val="36"/>
                <w:lang w:eastAsia="ru-RU"/>
              </w:rPr>
              <w:t xml:space="preserve">«Совместная работа семьи и образовательного учреждения. Эффективные упражнения для развития речи ребенка» </w:t>
            </w:r>
          </w:p>
          <w:p w:rsidR="005309D7" w:rsidRDefault="005309D7">
            <w:pPr>
              <w:cnfStyle w:val="000000000000"/>
              <w:rPr>
                <w:sz w:val="21"/>
                <w:lang w:eastAsia="ru-RU"/>
              </w:rPr>
            </w:pPr>
          </w:p>
          <w:p w:rsidR="005309D7" w:rsidRDefault="005309D7">
            <w:pPr>
              <w:ind w:left="0"/>
              <w:cnfStyle w:val="000000000000"/>
              <w:rPr>
                <w:rFonts w:ascii="Monotype Corsiva" w:hAnsi="Monotype Corsiva"/>
                <w:b/>
                <w:sz w:val="40"/>
                <w:szCs w:val="40"/>
              </w:rPr>
            </w:pPr>
          </w:p>
          <w:p w:rsidR="005309D7" w:rsidRDefault="005309D7">
            <w:pPr>
              <w:ind w:left="0"/>
              <w:cnfStyle w:val="000000000000"/>
              <w:rPr>
                <w:rFonts w:ascii="Monotype Corsiva" w:hAnsi="Monotype Corsiva"/>
                <w:b/>
                <w:sz w:val="40"/>
                <w:szCs w:val="40"/>
              </w:rPr>
            </w:pPr>
          </w:p>
          <w:p w:rsidR="005309D7" w:rsidRDefault="005309D7">
            <w:pPr>
              <w:ind w:left="0"/>
              <w:cnfStyle w:val="000000000000"/>
              <w:rPr>
                <w:rFonts w:ascii="Monotype Corsiva" w:hAnsi="Monotype Corsiva"/>
                <w:b/>
                <w:sz w:val="40"/>
                <w:szCs w:val="40"/>
              </w:rPr>
            </w:pPr>
          </w:p>
          <w:p w:rsidR="005309D7" w:rsidRDefault="007C2F76" w:rsidP="007C2F76">
            <w:pPr>
              <w:spacing w:after="0"/>
              <w:jc w:val="center"/>
              <w:cnfStyle w:val="000000000000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bCs/>
                <w:sz w:val="28"/>
                <w:szCs w:val="28"/>
              </w:rPr>
              <w:t>с.Ферсманово</w:t>
            </w:r>
            <w:r w:rsidR="00420CD7">
              <w:rPr>
                <w:rFonts w:ascii="Monotype Corsiva" w:hAnsi="Monotype Corsiva"/>
                <w:bCs/>
                <w:sz w:val="28"/>
                <w:szCs w:val="28"/>
              </w:rPr>
              <w:t xml:space="preserve"> - </w:t>
            </w:r>
            <w:r w:rsidR="00420CD7">
              <w:rPr>
                <w:rFonts w:ascii="Monotype Corsiva" w:hAnsi="Monotype Corsiva"/>
                <w:sz w:val="24"/>
              </w:rPr>
              <w:t xml:space="preserve">2025 </w:t>
            </w:r>
          </w:p>
        </w:tc>
      </w:tr>
    </w:tbl>
    <w:p w:rsidR="005309D7" w:rsidRDefault="005309D7">
      <w:pPr>
        <w:ind w:left="0"/>
      </w:pPr>
    </w:p>
    <w:sectPr w:rsidR="005309D7" w:rsidSect="00451A98">
      <w:headerReference w:type="default" r:id="rId10"/>
      <w:pgSz w:w="16838" w:h="11906" w:orient="landscape"/>
      <w:pgMar w:top="144" w:right="374" w:bottom="144" w:left="374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8AC" w:rsidRDefault="007228AC">
      <w:r>
        <w:separator/>
      </w:r>
    </w:p>
  </w:endnote>
  <w:endnote w:type="continuationSeparator" w:id="1">
    <w:p w:rsidR="007228AC" w:rsidRDefault="00722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8AC" w:rsidRDefault="007228AC">
      <w:pPr>
        <w:spacing w:after="0"/>
      </w:pPr>
      <w:r>
        <w:separator/>
      </w:r>
    </w:p>
  </w:footnote>
  <w:footnote w:type="continuationSeparator" w:id="1">
    <w:p w:rsidR="007228AC" w:rsidRDefault="007228A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D7" w:rsidRDefault="00420CD7">
    <w:pPr>
      <w:pStyle w:val="a5"/>
    </w:pPr>
    <w:r>
      <w:rPr>
        <w:lang w:bidi="ru-RU"/>
      </w:rPr>
      <w:t>`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4CE"/>
    <w:rsid w:val="00045C72"/>
    <w:rsid w:val="00091F27"/>
    <w:rsid w:val="000D0BBB"/>
    <w:rsid w:val="00164531"/>
    <w:rsid w:val="00195DDD"/>
    <w:rsid w:val="001B1534"/>
    <w:rsid w:val="0033477C"/>
    <w:rsid w:val="00420CD7"/>
    <w:rsid w:val="00451A98"/>
    <w:rsid w:val="00455A44"/>
    <w:rsid w:val="004967D8"/>
    <w:rsid w:val="005309D7"/>
    <w:rsid w:val="005A2C81"/>
    <w:rsid w:val="005C7EC6"/>
    <w:rsid w:val="006365DD"/>
    <w:rsid w:val="00651BC9"/>
    <w:rsid w:val="006615BD"/>
    <w:rsid w:val="00664613"/>
    <w:rsid w:val="00673F35"/>
    <w:rsid w:val="006A18C0"/>
    <w:rsid w:val="006F294B"/>
    <w:rsid w:val="007228AC"/>
    <w:rsid w:val="00760D80"/>
    <w:rsid w:val="007652AD"/>
    <w:rsid w:val="007A41A3"/>
    <w:rsid w:val="007A6B88"/>
    <w:rsid w:val="007C2F76"/>
    <w:rsid w:val="008046B4"/>
    <w:rsid w:val="00820F53"/>
    <w:rsid w:val="00826671"/>
    <w:rsid w:val="008824AA"/>
    <w:rsid w:val="008951FD"/>
    <w:rsid w:val="008C2B92"/>
    <w:rsid w:val="008C595B"/>
    <w:rsid w:val="008E75FE"/>
    <w:rsid w:val="008F59DC"/>
    <w:rsid w:val="009767C6"/>
    <w:rsid w:val="009A41D6"/>
    <w:rsid w:val="00A7311E"/>
    <w:rsid w:val="00C129BB"/>
    <w:rsid w:val="00C2470F"/>
    <w:rsid w:val="00C4583A"/>
    <w:rsid w:val="00C53D57"/>
    <w:rsid w:val="00C600E6"/>
    <w:rsid w:val="00C73770"/>
    <w:rsid w:val="00C844CE"/>
    <w:rsid w:val="00CC409D"/>
    <w:rsid w:val="00CF3E6E"/>
    <w:rsid w:val="00D15143"/>
    <w:rsid w:val="00D22ED8"/>
    <w:rsid w:val="00D81526"/>
    <w:rsid w:val="00DA47E5"/>
    <w:rsid w:val="00E04218"/>
    <w:rsid w:val="00E40BAA"/>
    <w:rsid w:val="00E64293"/>
    <w:rsid w:val="00F41F3C"/>
    <w:rsid w:val="00F83010"/>
    <w:rsid w:val="00FD6EEA"/>
    <w:rsid w:val="2E2D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iPriority="29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98"/>
    <w:pPr>
      <w:spacing w:after="200"/>
      <w:ind w:left="432"/>
    </w:pPr>
    <w:rPr>
      <w:rFonts w:eastAsia="Times New Roman" w:cs="Times New Roman"/>
      <w:sz w:val="22"/>
      <w:szCs w:val="24"/>
      <w:lang w:eastAsia="en-US"/>
    </w:rPr>
  </w:style>
  <w:style w:type="paragraph" w:styleId="1">
    <w:name w:val="heading 1"/>
    <w:basedOn w:val="4"/>
    <w:next w:val="a"/>
    <w:link w:val="10"/>
    <w:uiPriority w:val="9"/>
    <w:qFormat/>
    <w:rsid w:val="00451A98"/>
    <w:pPr>
      <w:keepNext w:val="0"/>
      <w:keepLines w:val="0"/>
      <w:spacing w:before="360" w:after="240"/>
      <w:outlineLvl w:val="0"/>
    </w:pPr>
    <w:rPr>
      <w:rFonts w:asciiTheme="minorHAnsi" w:eastAsia="Times New Roman" w:hAnsiTheme="minorHAnsi" w:cs="Arial"/>
      <w:bCs w:val="0"/>
      <w:i w:val="0"/>
      <w:iCs w:val="0"/>
      <w:color w:val="1F497D" w:themeColor="text2"/>
      <w:spacing w:val="10"/>
      <w:sz w:val="28"/>
      <w:szCs w:val="32"/>
    </w:rPr>
  </w:style>
  <w:style w:type="paragraph" w:styleId="3">
    <w:name w:val="heading 3"/>
    <w:basedOn w:val="a"/>
    <w:link w:val="30"/>
    <w:uiPriority w:val="9"/>
    <w:unhideWhenUsed/>
    <w:qFormat/>
    <w:rsid w:val="00451A98"/>
    <w:pPr>
      <w:keepNext/>
      <w:keepLines/>
      <w:spacing w:after="0"/>
      <w:ind w:left="0"/>
      <w:jc w:val="center"/>
      <w:outlineLvl w:val="2"/>
    </w:pPr>
    <w:rPr>
      <w:rFonts w:asciiTheme="majorHAnsi" w:eastAsiaTheme="majorEastAsia" w:hAnsiTheme="majorHAnsi" w:cstheme="majorBidi"/>
      <w:b/>
      <w:color w:val="FFFFFF" w:themeColor="background1"/>
      <w:sz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A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98"/>
    <w:pPr>
      <w:spacing w:after="0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451A98"/>
    <w:pPr>
      <w:tabs>
        <w:tab w:val="center" w:pos="4680"/>
        <w:tab w:val="right" w:pos="9360"/>
      </w:tabs>
      <w:spacing w:after="0"/>
    </w:pPr>
  </w:style>
  <w:style w:type="character" w:customStyle="1" w:styleId="10">
    <w:name w:val="Заголовок 1 Знак"/>
    <w:basedOn w:val="a0"/>
    <w:link w:val="1"/>
    <w:uiPriority w:val="9"/>
    <w:rsid w:val="00451A98"/>
    <w:rPr>
      <w:rFonts w:eastAsia="Times New Roman" w:cs="Arial"/>
      <w:b/>
      <w:color w:val="1F497D" w:themeColor="text2"/>
      <w:spacing w:val="10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451A98"/>
    <w:rPr>
      <w:rFonts w:asciiTheme="majorHAnsi" w:eastAsiaTheme="majorEastAsia" w:hAnsiTheme="majorHAnsi" w:cstheme="majorBidi"/>
      <w:b/>
      <w:color w:val="FFFFFF" w:themeColor="background1"/>
      <w:sz w:val="48"/>
      <w:szCs w:val="24"/>
    </w:rPr>
  </w:style>
  <w:style w:type="paragraph" w:customStyle="1" w:styleId="a7">
    <w:name w:val="Обычный текст"/>
    <w:basedOn w:val="a"/>
    <w:qFormat/>
    <w:rsid w:val="00451A98"/>
    <w:rPr>
      <w:color w:val="FFFFFF" w:themeColor="background1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51A98"/>
    <w:rPr>
      <w:rFonts w:eastAsia="Times New Roman" w:cs="Times New Roman"/>
      <w:szCs w:val="24"/>
    </w:rPr>
  </w:style>
  <w:style w:type="paragraph" w:styleId="2">
    <w:name w:val="Quote"/>
    <w:basedOn w:val="a"/>
    <w:link w:val="20"/>
    <w:uiPriority w:val="29"/>
    <w:qFormat/>
    <w:rsid w:val="00451A98"/>
    <w:pPr>
      <w:ind w:left="288" w:right="288"/>
      <w:jc w:val="center"/>
    </w:pPr>
    <w:rPr>
      <w:b/>
      <w:color w:val="1F497D" w:themeColor="text2"/>
      <w:sz w:val="48"/>
      <w:szCs w:val="100"/>
    </w:rPr>
  </w:style>
  <w:style w:type="character" w:customStyle="1" w:styleId="20">
    <w:name w:val="Цитата 2 Знак"/>
    <w:basedOn w:val="a0"/>
    <w:link w:val="2"/>
    <w:uiPriority w:val="29"/>
    <w:rsid w:val="00451A98"/>
    <w:rPr>
      <w:rFonts w:eastAsia="Times New Roman" w:cs="Times New Roman"/>
      <w:b/>
      <w:color w:val="1F497D" w:themeColor="text2"/>
      <w:sz w:val="48"/>
      <w:szCs w:val="100"/>
    </w:rPr>
  </w:style>
  <w:style w:type="table" w:customStyle="1" w:styleId="31">
    <w:name w:val="Таблица простая 31"/>
    <w:basedOn w:val="a1"/>
    <w:uiPriority w:val="43"/>
    <w:rsid w:val="00451A98"/>
    <w:pPr>
      <w:ind w:left="432"/>
    </w:pPr>
    <w:rPr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451A98"/>
    <w:pPr>
      <w:ind w:left="432"/>
    </w:pPr>
    <w:rPr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8">
    <w:name w:val="Изображение"/>
    <w:basedOn w:val="a"/>
    <w:uiPriority w:val="11"/>
    <w:qFormat/>
    <w:rsid w:val="00451A98"/>
    <w:pPr>
      <w:spacing w:after="0"/>
      <w:ind w:left="0"/>
    </w:pPr>
    <w:rPr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1A98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98"/>
    <w:rPr>
      <w:rFonts w:ascii="Tahoma" w:eastAsia="Times New Roman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451A98"/>
    <w:pPr>
      <w:spacing w:before="100" w:beforeAutospacing="1" w:after="100" w:afterAutospacing="1"/>
      <w:ind w:left="0"/>
    </w:pPr>
    <w:rPr>
      <w:rFonts w:ascii="Times New Roman" w:hAnsi="Times New Roman"/>
      <w:sz w:val="24"/>
      <w:lang w:eastAsia="ru-RU"/>
    </w:rPr>
  </w:style>
  <w:style w:type="paragraph" w:customStyle="1" w:styleId="c5">
    <w:name w:val="c5"/>
    <w:basedOn w:val="a"/>
    <w:rsid w:val="00451A98"/>
    <w:pPr>
      <w:spacing w:before="100" w:beforeAutospacing="1" w:after="100" w:afterAutospacing="1"/>
      <w:ind w:left="0"/>
    </w:pPr>
    <w:rPr>
      <w:rFonts w:ascii="Times New Roman" w:hAnsi="Times New Roman"/>
      <w:sz w:val="24"/>
      <w:lang w:eastAsia="ru-RU"/>
    </w:rPr>
  </w:style>
  <w:style w:type="character" w:customStyle="1" w:styleId="c2">
    <w:name w:val="c2"/>
    <w:basedOn w:val="a0"/>
    <w:rsid w:val="00451A98"/>
  </w:style>
  <w:style w:type="character" w:customStyle="1" w:styleId="c6">
    <w:name w:val="c6"/>
    <w:basedOn w:val="a0"/>
    <w:rsid w:val="00451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Khamadieva</dc:creator>
  <cp:lastModifiedBy>Admin</cp:lastModifiedBy>
  <cp:revision>9</cp:revision>
  <cp:lastPrinted>2025-03-15T16:09:00Z</cp:lastPrinted>
  <dcterms:created xsi:type="dcterms:W3CDTF">2025-12-15T19:07:00Z</dcterms:created>
  <dcterms:modified xsi:type="dcterms:W3CDTF">2026-06-02T06:32:00Z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2FE2D37870D84C0DB4A4659F6C158204_12</vt:lpwstr>
  </property>
</Properties>
</file>