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19" w:rsidRDefault="00780719" w:rsidP="00AA6554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Интерактивная поляна</w:t>
      </w:r>
    </w:p>
    <w:p w:rsidR="00AA6554" w:rsidRDefault="00AA6554" w:rsidP="00AA6554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AA6554" w:rsidRDefault="00AA6554" w:rsidP="00AA6554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AA6554" w:rsidRPr="00AA6554" w:rsidRDefault="00AA6554" w:rsidP="00AA6554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780719" w:rsidRPr="00AA6554" w:rsidRDefault="00780719" w:rsidP="00AA6554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>Интерактивная поляна — методика, разработанная на основе элементов природотерапии, предназначения для ознакомления, повторения и закрепления знаний детей с ограниченными возможностями здоровья (далее ОВЗ) о флоре и фауне.</w:t>
      </w:r>
    </w:p>
    <w:p w:rsidR="00780719" w:rsidRPr="00AA6554" w:rsidRDefault="00780719" w:rsidP="00AA6554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>Данная методика позволяет ребенку самостоятельно работать с материалом и элементами изучаемой темы — выбирать, раскрашивать, выстригать изображения и располагать их на плоскости. Как известно, усвоение материала у детей с ОВЗ проходит в разы легче, если ребенок может взять изучаемый материал и воздействовать на него. «Поляна» способствует развитию памяти, так как именно благодаря работе с ней ребенок способен долгое время удерживать в сознании образы изучаемых объектов.</w:t>
      </w:r>
    </w:p>
    <w:p w:rsidR="00780719" w:rsidRPr="00AA6554" w:rsidRDefault="00780719" w:rsidP="00AA6554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>«Интерактивная поляна» подходит для занятий с детьми любого возраста: чем младше ребенок, тем детали должны быть крупнее. Для детей старшего возраста количество элементов можно увеличивать, как и усложнять изучаемую тему.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028430" cy="5074285"/>
            <wp:effectExtent l="19050" t="0" r="1270" b="0"/>
            <wp:docPr id="1" name="Рисунок 1" descr="https://resurscentrtmnr.ru/wp-content/uploads/2020/04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urscentrtmnr.ru/wp-content/uploads/2020/04/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430" cy="507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19" w:rsidRPr="00AA6554" w:rsidRDefault="00F369BC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>В зависимости от поставленной цели, данную методику можно использовать в различных направлениях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79665" cy="5297170"/>
            <wp:effectExtent l="19050" t="0" r="6985" b="0"/>
            <wp:docPr id="3" name="Рисунок 3" descr="https://resurscentrtmnr.ru/wp-content/uploads/2020/04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urscentrtmnr.ru/wp-content/uploads/2020/04/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665" cy="529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19" w:rsidRPr="00AA6554" w:rsidRDefault="00780719" w:rsidP="00AA6554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>Помимо этого, стоит помнить, что при работе с работы с «поляной» развивается мелкая моторика, графическая деятельность, поисковые функции, а также внимание, память и мышление.</w:t>
      </w:r>
    </w:p>
    <w:p w:rsidR="00AA6554" w:rsidRPr="00AA6554" w:rsidRDefault="00AA6554" w:rsidP="00AA6554">
      <w:pPr>
        <w:pStyle w:val="a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780719" w:rsidRPr="00AA6554">
        <w:rPr>
          <w:rFonts w:ascii="Times New Roman" w:eastAsia="Times New Roman" w:hAnsi="Times New Roman" w:cs="Times New Roman"/>
          <w:b/>
          <w:bCs/>
          <w:sz w:val="32"/>
          <w:szCs w:val="32"/>
        </w:rPr>
        <w:t>этап</w:t>
      </w:r>
    </w:p>
    <w:p w:rsidR="00780719" w:rsidRPr="00AA6554" w:rsidRDefault="00780719" w:rsidP="00AA6554">
      <w:pPr>
        <w:pStyle w:val="a8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t xml:space="preserve">Ознакомление ребенка с теоретической частью. Этот этап может проходить </w:t>
      </w:r>
      <w:r w:rsidR="00AA6554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r w:rsidR="00AA6554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 xml:space="preserve">занятиях природотерапией, экскурсии на природу или работу с демонстративным материалом (чтение книг, просмотр </w:t>
      </w:r>
      <w:r w:rsidR="00AA6554" w:rsidRPr="00AA6554">
        <w:rPr>
          <w:rFonts w:ascii="Times New Roman" w:eastAsia="Times New Roman" w:hAnsi="Times New Roman" w:cs="Times New Roman"/>
          <w:sz w:val="32"/>
          <w:szCs w:val="32"/>
        </w:rPr>
        <w:t xml:space="preserve">слайд-шоу, работа с карточками,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>просмотр фильмов и т.д.)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</w:r>
      <w:r w:rsidR="00AA6554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>Ребенок знакомится с основными понятиями. Важно дать ребенку хорошо рассмотреть реалистичное изображение изучаемого объекта — его цвет, форму и особенности.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28086" cy="2833816"/>
            <wp:effectExtent l="19050" t="0" r="5664" b="0"/>
            <wp:docPr id="5" name="Рисунок 5" descr="https://resurscentrtmnr.ru/wp-content/uploads/2020/04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urscentrtmnr.ru/wp-content/uploads/2020/04/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31" cy="283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D72" w:rsidRDefault="00216D72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D72" w:rsidRDefault="00216D72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D72" w:rsidRDefault="00216D72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D72" w:rsidRDefault="00216D72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D72" w:rsidRDefault="00216D72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2 этап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  <w:t>Получив теоретическую базу и обсудив полученную информацию, ребенок приступает к практической части.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  <w:t>Из заранее подготовленных раскрасок он выбирает те, изображения на которых соответствуют изучаемой теме.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  <w:t>С помощью карандашей, фломастеров или красок ребенок раскрашивает изображение.</w:t>
      </w:r>
      <w:r w:rsidR="00AA655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>Это творческий процесс, однако, дети с ОВЗ могут увлечься и использовать нереалистичные цвета для своих изображений. Необходим контроль и помощь со стороны взрослого.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AA6554" w:rsidRPr="00216D72" w:rsidRDefault="00216D72" w:rsidP="00216D72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9122" cy="2611394"/>
            <wp:effectExtent l="19050" t="0" r="0" b="0"/>
            <wp:docPr id="10" name="Рисунок 6" descr="https://resurscentrtmnr.ru/wp-content/uploads/2020/04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urscentrtmnr.ru/wp-content/uploads/2020/04/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127" cy="261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54" w:rsidRDefault="00780719" w:rsidP="00AA6554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3 этап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sz w:val="32"/>
          <w:szCs w:val="32"/>
        </w:rPr>
        <w:br/>
      </w:r>
      <w:r w:rsidR="00AA6554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t>После того, как все элементы «поляны» раскрашены — они вырезаются по контуру. Здесь так же необходимо контроль со стороны взрослых с обсуждением правил безопасности при работе с ножницами.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2935" cy="3896498"/>
            <wp:effectExtent l="19050" t="0" r="6865" b="0"/>
            <wp:docPr id="2" name="Рисунок 7" descr="https://resurscentrtmnr.ru/wp-content/uploads/2020/04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urscentrtmnr.ru/wp-content/uploads/2020/04/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389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4 этап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  <w:t>Когда все элементы вырезаны, они размещаются ребенком на «поляне» при помощи клея.</w:t>
      </w:r>
      <w:r w:rsidRPr="00AA6554">
        <w:rPr>
          <w:rFonts w:ascii="Times New Roman" w:eastAsia="Times New Roman" w:hAnsi="Times New Roman" w:cs="Times New Roman"/>
          <w:sz w:val="32"/>
          <w:szCs w:val="32"/>
        </w:rPr>
        <w:br/>
        <w:t>После заполнения «поляны» элементами можно приступить к обсуждению и закреплению материала: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i/>
          <w:sz w:val="32"/>
          <w:szCs w:val="32"/>
        </w:rPr>
        <w:t>Скажи, что находится на твоей поляне?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i/>
          <w:sz w:val="32"/>
          <w:szCs w:val="32"/>
        </w:rPr>
        <w:t>Покажи всех животных (птиц, насекомых)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i/>
          <w:sz w:val="32"/>
          <w:szCs w:val="32"/>
        </w:rPr>
        <w:t>Какая это климатическая зона?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i/>
          <w:sz w:val="32"/>
          <w:szCs w:val="32"/>
        </w:rPr>
        <w:t>Какое время года сейчас на твоей поляне? Почему?</w:t>
      </w: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i/>
          <w:sz w:val="32"/>
          <w:szCs w:val="32"/>
        </w:rPr>
        <w:t>Чем занимаются животные в это время года?</w:t>
      </w: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28885" cy="3492843"/>
            <wp:effectExtent l="19050" t="0" r="515" b="0"/>
            <wp:docPr id="8" name="Рисунок 8" descr="https://resurscentrtmnr.ru/wp-content/uploads/2020/04/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urscentrtmnr.ru/wp-content/uploads/2020/04/30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34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719" w:rsidRPr="00AA6554" w:rsidRDefault="00780719" w:rsidP="00AA6554">
      <w:pPr>
        <w:pStyle w:val="a8"/>
        <w:rPr>
          <w:rFonts w:ascii="Times New Roman" w:eastAsia="Times New Roman" w:hAnsi="Times New Roman" w:cs="Times New Roman"/>
          <w:sz w:val="32"/>
          <w:szCs w:val="32"/>
        </w:rPr>
      </w:pPr>
      <w:r w:rsidRPr="00AA655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Для детей старшего возраста можно добавить игровые моменты в работу с «поляной».</w:t>
      </w:r>
      <w:r w:rsidRPr="00AA6554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AA6554">
        <w:rPr>
          <w:rFonts w:ascii="Times New Roman" w:eastAsia="Times New Roman" w:hAnsi="Times New Roman" w:cs="Times New Roman"/>
          <w:sz w:val="28"/>
          <w:szCs w:val="28"/>
        </w:rPr>
        <w:t>1) Например, при выборе картинок для интерактивной поляны расположить на столе не только фигуры по изучаемой теме, но и дополнительный материал (например, элементы быта) и попросить ребенка убрать все картинки, которые не относятся к теме;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2) На стадии выбора картинок так же можно расположить на столе изображения животных или растений из другой климатической области и попросить ребенка выбрать только те элементы, которые относятся к изучаемой теме;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3) При раскрашивании картинок предъявите ребенку неверно раскрашенную (например, дерево с фиолетовыми листьями или зайца красного цвета) и спросите правильно ли они раскрашены и какого цвета должны быть на самом деле;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4) После того, как все картинки раскрашены, попросите ребенка классифицировать их по категориям: животные в одну сторону, насекомые в другую, деревья в третью, цветы в четвертую и т.д.;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5) Так же, можно попросить ребенка выстроить изображения по их фактическому («Посмотри на свои картинки и скажи, какая из них самая большая? А какая самая маленькая?») или реалистичному («Скажи, кто на самом деле больше- медведь или Бабочка?») размеру;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6) При размещении картинок на «поляне» можно развивать ориентацию в пространстве задавая точное расположение картинки («Приклей медведя в правый верхний угол, а березу в нижний левый»);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7) После того, как все элементы размещены на поляне, можно расспросить ребенка о высоте элементов («Какое дерево у тебя получилось самым высоким? А какой гриб самый низкий?» и т.д.) и их расположении («Покажи, что находится между березой и елью?» и т.д.);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8) Когда все элементы раскрашены предложите ребенку разложить их по цветам («Положи все картинки, на которых есть зеленый цвет справа, а те, на которых есть желтый цвет- слева», «Положи в одну сторону все картинки, которые раскрашены одним цветом, в другую сторону все картинки, раскрашенные двумя цветами и т.д.»);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9) Если работа проводится в групповой форме можно попросить детей обменяться раскрашенными картинками и определить цветовое соответствие («Положи на каждую картинку те фломастеры, которыми эта картинка была раскрашена»);</w:t>
      </w:r>
      <w:r w:rsidRPr="00AA6554">
        <w:rPr>
          <w:rFonts w:ascii="Times New Roman" w:eastAsia="Times New Roman" w:hAnsi="Times New Roman" w:cs="Times New Roman"/>
          <w:sz w:val="28"/>
          <w:szCs w:val="28"/>
        </w:rPr>
        <w:br/>
        <w:t>10) Расспросите ребенка о свойствах каждого элемента («Ель хвойное или лиственное дерево? Покажи какие грибы съедобные, а какие ядовитые? Покажи кто из животных хищник, а кто травоядный?» и т.д.)</w:t>
      </w:r>
    </w:p>
    <w:p w:rsidR="00AA6554" w:rsidRDefault="00AA6554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719" w:rsidRPr="00AA6554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5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9815" cy="4464908"/>
            <wp:effectExtent l="19050" t="0" r="4085" b="0"/>
            <wp:docPr id="9" name="Рисунок 9" descr="https://resurscentrtmnr.ru/wp-content/uploads/2020/04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urscentrtmnr.ru/wp-content/uploads/2020/04/3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588" cy="446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D72" w:rsidRDefault="00216D72" w:rsidP="00AA655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719" w:rsidRPr="00216D72" w:rsidRDefault="00780719" w:rsidP="00AA6554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16D72">
        <w:rPr>
          <w:rFonts w:ascii="Times New Roman" w:eastAsia="Times New Roman" w:hAnsi="Times New Roman" w:cs="Times New Roman"/>
          <w:sz w:val="32"/>
          <w:szCs w:val="32"/>
        </w:rPr>
        <w:t>Интерактивная поляна дает волю воображению, фантазии, развивает мелкую моторику, усидчивость и обогащает ребенка новыми знаниями.</w:t>
      </w:r>
    </w:p>
    <w:p w:rsidR="004C2E28" w:rsidRPr="00216D72" w:rsidRDefault="004C2E28" w:rsidP="00AA6554">
      <w:pPr>
        <w:pStyle w:val="a8"/>
        <w:jc w:val="both"/>
        <w:rPr>
          <w:rFonts w:ascii="Times New Roman" w:hAnsi="Times New Roman" w:cs="Times New Roman"/>
          <w:sz w:val="32"/>
          <w:szCs w:val="32"/>
        </w:rPr>
      </w:pPr>
    </w:p>
    <w:p w:rsidR="00AA6554" w:rsidRPr="00AA6554" w:rsidRDefault="00AA6554" w:rsidP="00AA65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A6554" w:rsidRPr="00AA6554" w:rsidSect="00AA6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E0E" w:rsidRDefault="00F91E0E" w:rsidP="00AA6554">
      <w:pPr>
        <w:spacing w:after="0" w:line="240" w:lineRule="auto"/>
      </w:pPr>
      <w:r>
        <w:separator/>
      </w:r>
    </w:p>
  </w:endnote>
  <w:endnote w:type="continuationSeparator" w:id="1">
    <w:p w:rsidR="00F91E0E" w:rsidRDefault="00F91E0E" w:rsidP="00A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E0E" w:rsidRDefault="00F91E0E" w:rsidP="00AA6554">
      <w:pPr>
        <w:spacing w:after="0" w:line="240" w:lineRule="auto"/>
      </w:pPr>
      <w:r>
        <w:separator/>
      </w:r>
    </w:p>
  </w:footnote>
  <w:footnote w:type="continuationSeparator" w:id="1">
    <w:p w:rsidR="00F91E0E" w:rsidRDefault="00F91E0E" w:rsidP="00A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41C3"/>
    <w:multiLevelType w:val="multilevel"/>
    <w:tmpl w:val="428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C46F2"/>
    <w:multiLevelType w:val="multilevel"/>
    <w:tmpl w:val="DC24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04463"/>
    <w:multiLevelType w:val="multilevel"/>
    <w:tmpl w:val="63A2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0719"/>
    <w:rsid w:val="00216D72"/>
    <w:rsid w:val="004C2E28"/>
    <w:rsid w:val="00780719"/>
    <w:rsid w:val="00AA6554"/>
    <w:rsid w:val="00F369BC"/>
    <w:rsid w:val="00F9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BC"/>
  </w:style>
  <w:style w:type="paragraph" w:styleId="1">
    <w:name w:val="heading 1"/>
    <w:basedOn w:val="a"/>
    <w:link w:val="10"/>
    <w:uiPriority w:val="9"/>
    <w:qFormat/>
    <w:rsid w:val="0078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7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0719"/>
    <w:rPr>
      <w:b/>
      <w:bCs/>
    </w:rPr>
  </w:style>
  <w:style w:type="character" w:styleId="a5">
    <w:name w:val="Hyperlink"/>
    <w:basedOn w:val="a0"/>
    <w:uiPriority w:val="99"/>
    <w:semiHidden/>
    <w:unhideWhenUsed/>
    <w:rsid w:val="007807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71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A6554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AA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6554"/>
  </w:style>
  <w:style w:type="paragraph" w:styleId="ab">
    <w:name w:val="footer"/>
    <w:basedOn w:val="a"/>
    <w:link w:val="ac"/>
    <w:uiPriority w:val="99"/>
    <w:semiHidden/>
    <w:unhideWhenUsed/>
    <w:rsid w:val="00AA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6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9728">
                  <w:marLeft w:val="0"/>
                  <w:marRight w:val="0"/>
                  <w:marTop w:val="0"/>
                  <w:marBottom w:val="4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0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94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6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53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9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8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6606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5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7605">
                      <w:marLeft w:val="0"/>
                      <w:marRight w:val="10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1282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535">
                              <w:marLeft w:val="0"/>
                              <w:marRight w:val="0"/>
                              <w:marTop w:val="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2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92794">
                          <w:marLeft w:val="0"/>
                          <w:marRight w:val="0"/>
                          <w:marTop w:val="259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7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A2B7-9826-4771-894B-D7F536A4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2020-10-09T14:21:00Z</cp:lastPrinted>
  <dcterms:created xsi:type="dcterms:W3CDTF">2020-09-18T10:48:00Z</dcterms:created>
  <dcterms:modified xsi:type="dcterms:W3CDTF">2020-10-09T14:21:00Z</dcterms:modified>
</cp:coreProperties>
</file>