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BD" w:rsidRPr="00DB3ABD" w:rsidRDefault="00DB3ABD" w:rsidP="00DB3ABD">
      <w:pPr>
        <w:spacing w:after="454" w:line="240" w:lineRule="auto"/>
        <w:outlineLvl w:val="0"/>
        <w:rPr>
          <w:rFonts w:ascii="&amp;quot" w:eastAsia="Times New Roman" w:hAnsi="&amp;quot" w:cs="Times New Roman"/>
          <w:color w:val="3F3D4A"/>
          <w:spacing w:val="-5"/>
          <w:kern w:val="36"/>
          <w:sz w:val="59"/>
          <w:szCs w:val="59"/>
        </w:rPr>
      </w:pPr>
      <w:r w:rsidRPr="00DB3ABD">
        <w:rPr>
          <w:rFonts w:ascii="&amp;quot" w:eastAsia="Times New Roman" w:hAnsi="&amp;quot" w:cs="Times New Roman"/>
          <w:color w:val="3F3D4A"/>
          <w:spacing w:val="-5"/>
          <w:kern w:val="36"/>
          <w:sz w:val="59"/>
          <w:szCs w:val="59"/>
        </w:rPr>
        <w:t xml:space="preserve">Как сделать </w:t>
      </w:r>
      <w:proofErr w:type="spellStart"/>
      <w:r w:rsidRPr="00DB3ABD">
        <w:rPr>
          <w:rFonts w:ascii="&amp;quot" w:eastAsia="Times New Roman" w:hAnsi="&amp;quot" w:cs="Times New Roman"/>
          <w:color w:val="3F3D4A"/>
          <w:spacing w:val="-5"/>
          <w:kern w:val="36"/>
          <w:sz w:val="59"/>
          <w:szCs w:val="59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pacing w:val="-5"/>
          <w:kern w:val="36"/>
          <w:sz w:val="59"/>
          <w:szCs w:val="59"/>
        </w:rPr>
        <w:t xml:space="preserve"> с ребенком?</w:t>
      </w:r>
    </w:p>
    <w:p w:rsidR="00DB3ABD" w:rsidRPr="00DB3ABD" w:rsidRDefault="00DB3ABD" w:rsidP="00DB3ABD">
      <w:pPr>
        <w:spacing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proofErr w:type="spellStart"/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— в дословном переводе с английского языка означает «книга на коленях». Это самодельная интерактивная папка с кармашками, дверками, окошками, вкладками и подвижными деталями, в которой находится информация в виде рисунков, небольших текстов, диаграмм и графиков в любой форме по определенной теме.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можно использовать, как средство закрепления знаний по определённой теме, как форма обобщающего занятия, как форма знакомства с новым понятием, как заключительный этап проектной деятельности или для расширения понятийного аппарата определенного термина или темы.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Данная форма работы может быть использована: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А) с детьми среднего школьного возраста (5-7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кл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.)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например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на занятиях по зоологии (тема «Рыбы» и т.д.), истории (тема «Феодальный замок» и т.д.), географии (тема «Природные зоны» и т.д.), русскому языку (тема «Фразеологизмы» и т.д.), математики (тема «Геометрические фигуры» и т.д.),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Б) для детей с физиологическими и психическими отклонениями.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 xml:space="preserve">Как выбрать тему для </w:t>
      </w:r>
      <w:proofErr w:type="spellStart"/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?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Все зависит от интересов ребенка или изучаемой темы.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Для детей дошкольного возраста актуальными темами будут сказки, изучение времен года, форм, цветов, профессий, овощей, фруктов, геометрических фигур и т.д.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Для ребят постарше темы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может соответствовать изучаемой теме в школе.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Но не стоит забывать, что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можно сделать и по любимому мультфильму, комиксу или книге вашего ребенка.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С чего начать?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Когда тема выбрана, самое время приступить к подбору инструментов.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7520940" cy="5642610"/>
            <wp:effectExtent l="19050" t="0" r="3810" b="0"/>
            <wp:docPr id="1" name="Рисунок 1" descr="https://resurscentrtmnr.ru/wp-content/uploads/2020/04/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urscentrtmnr.ru/wp-content/uploads/2020/04/1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564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5494655" cy="5733415"/>
            <wp:effectExtent l="19050" t="0" r="0" b="0"/>
            <wp:docPr id="2" name="Рисунок 2" descr="https://resurscentrtmnr.ru/wp-content/uploads/2020/04/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urscentrtmnr.ru/wp-content/uploads/2020/04/12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573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Пригодится все: плотный картон, цветная бумага, клей, фигурные и обычные ножницы, краски, фломастеры, декоративные скотчи, цветной картон различных фактур, фигурные дыроколы, наклейки, кисточки и т.д.</w:t>
      </w:r>
      <w:proofErr w:type="gramEnd"/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 xml:space="preserve">Основа </w:t>
      </w:r>
      <w:proofErr w:type="spellStart"/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Основой для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может служить уже готова папка из плотного картона. Если ее нет — не беда, при помощи скотча можно соединить между собой несколько картонок от обычной коробки.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7306945" cy="5650865"/>
            <wp:effectExtent l="19050" t="0" r="8255" b="0"/>
            <wp:docPr id="3" name="Рисунок 3" descr="https://resurscentrtmnr.ru/wp-content/uploads/2020/04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urscentrtmnr.ru/wp-content/uploads/2020/04/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945" cy="565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После того, как основа надежно соединена можно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приступить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к ее оформлению.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На этом этапе дети могут оказывать активную помощь — они могут красками покрыть основу в единый цвет или приклеить листы цветного картона, которые и будут фоном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7315200" cy="5486400"/>
            <wp:effectExtent l="19050" t="0" r="0" b="0"/>
            <wp:docPr id="4" name="Рисунок 4" descr="https://resurscentrtmnr.ru/wp-content/uploads/2020/04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urscentrtmnr.ru/wp-content/uploads/2020/04/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Дадим основе высохнуть, а сами в это время приступим к поиску заданий.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</w:r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 xml:space="preserve">Наполнение </w:t>
      </w:r>
      <w:proofErr w:type="spellStart"/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лэпбука</w:t>
      </w:r>
      <w:proofErr w:type="spellEnd"/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С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тоит помнить, что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это не просто книга с картинками, это самостоятельное пособие, созданное для изучения или закрепления знаний по конкретной теме. Поэтому,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должен нести образовательную функцию с игровыми элементами.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5165090" cy="6886575"/>
            <wp:effectExtent l="19050" t="0" r="0" b="0"/>
            <wp:docPr id="5" name="Рисунок 5" descr="https://resurscentrtmnr.ru/wp-content/uploads/2020/04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urscentrtmnr.ru/wp-content/uploads/2020/04/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Задания, содержащиеся в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лэпбуке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могут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быть совершенно любыми: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найди 5 отличий;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пройди лабиринт;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соедини половинки;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сложи картинку из частей;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отгадай загадки;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выучи стихи;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составь рассказ по картинке;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веди дневник погоды;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lastRenderedPageBreak/>
        <w:t>разложи картинки по парам;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найди, где спрятался герой;</w:t>
      </w:r>
    </w:p>
    <w:p w:rsidR="00DB3ABD" w:rsidRPr="00DB3ABD" w:rsidRDefault="00DB3ABD" w:rsidP="00DB3A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дорисуй рисунок и т.д.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Важно лишь, чтобы задание было связано с темой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drawing>
          <wp:inline distT="0" distB="0" distL="0" distR="0">
            <wp:extent cx="5832475" cy="7134225"/>
            <wp:effectExtent l="19050" t="0" r="0" b="0"/>
            <wp:docPr id="6" name="Рисунок 6" descr="https://resurscentrtmnr.ru/wp-content/uploads/2020/04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urscentrtmnr.ru/wp-content/uploads/2020/04/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Всевозможные лабиринты, загадки и картинки можно самостоятельно скачать в сети интернет, а можно привлечь ребенка и собрать материал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из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уже имеющегося.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Здесь на помощь придут журналы и книги, раскраски, фломастеры, фигурные ножницы и дыроколы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и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конечно же, ваша фантазия.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Например, к любому распечатанному лабиринту (взятому в интернете) можно приклеить героя, 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lastRenderedPageBreak/>
        <w:t xml:space="preserve">вырезанного из журнала, но соответствующего теме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, и получить готовое задание. А можно и вовсе нарисовать лабиринт вместе с ребенком.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drawing>
          <wp:inline distT="0" distB="0" distL="0" distR="0">
            <wp:extent cx="5198110" cy="6936105"/>
            <wp:effectExtent l="19050" t="0" r="2540" b="0"/>
            <wp:docPr id="7" name="Рисунок 7" descr="https://resurscentrtmnr.ru/wp-content/uploads/2020/04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urscentrtmnr.ru/wp-content/uploads/2020/04/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69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Детям гораздо больше нравится работать с материалом, к созданию которого они причастны, поэтому не спешите искать картинки и распечатывать их на цветном принтер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е-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предложите ребенку раскрасить эту картинку собственноручно, и вы увидите, с каким удовольствием он вовлечется в творческий процесс.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На этом этапе важно постоянно советоваться с ребенком, интересоваться его мнением и всячески вовлечь его в процесс создания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Поинтересуйтесь — возможно, у ребенка уже есть идея игры, которую он хотел бы сделать вместе с вами.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5115560" cy="7439025"/>
            <wp:effectExtent l="19050" t="0" r="8890" b="0"/>
            <wp:docPr id="8" name="Рисунок 8" descr="https://resurscentrtmnr.ru/wp-content/uploads/2020/04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urscentrtmnr.ru/wp-content/uploads/2020/04/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b/>
          <w:bCs/>
          <w:color w:val="3F3D4A"/>
          <w:sz w:val="21"/>
        </w:rPr>
        <w:t>Карманы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П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осле того, как весь материал подобран, самое время подумать в чем же он будет храниться.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Так называемые «карманы», для хранения каждого задания по отдельности, имеют невероятное количество дизайнов и вариаций.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И чем разнообразнее карманы в одном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лэпбуке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, тем интереснее ребенку работать с ним.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7875270" cy="5915025"/>
            <wp:effectExtent l="19050" t="0" r="0" b="0"/>
            <wp:docPr id="9" name="Рисунок 9" descr="https://resurscentrtmnr.ru/wp-content/uploads/2020/04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urscentrtmnr.ru/wp-content/uploads/2020/04/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27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Карманы могут быть выполнены, как в виде обычных конвертов, так и в виде книжек-гармошек, раскрываемых или вращающихся модулей. Можете поэкспериментировать сами, а можете легко найти десятки готовых шаблонов в интернете.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>Карманы стоит подписать для лучшего ориентирования в них.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8287385" cy="4275455"/>
            <wp:effectExtent l="19050" t="0" r="0" b="0"/>
            <wp:docPr id="10" name="Рисунок 10" descr="https://resurscentrtmnr.ru/wp-content/uploads/2020/04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urscentrtmnr.ru/wp-content/uploads/2020/04/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7385" cy="427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После того, как все задания распределены по карманам самое время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расположить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их на основе так, чтобы они были на достаточном удалении друг от друга для удобства работы.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готов. Теперь, самое время начинать работу с ним.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Дайте ребенку хорошо его рассмотреть, не торопите и не подсказывайте что делать.</w:t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Пусть рассмотрит весь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, попытается самостоятельно открыть каждый карман (детям младшего возраста или детям с недостаточно хорошо развитой моторикой нужно помочь), рассмотрит все задания, не пытаясь их выполнить.</w:t>
      </w:r>
    </w:p>
    <w:p w:rsidR="00DB3ABD" w:rsidRPr="00DB3ABD" w:rsidRDefault="00DB3ABD" w:rsidP="00DB3ABD">
      <w:pPr>
        <w:spacing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F3D4A"/>
          <w:sz w:val="21"/>
          <w:szCs w:val="21"/>
        </w:rPr>
        <w:lastRenderedPageBreak/>
        <w:drawing>
          <wp:inline distT="0" distB="0" distL="0" distR="0">
            <wp:extent cx="5610225" cy="7479665"/>
            <wp:effectExtent l="19050" t="0" r="9525" b="0"/>
            <wp:docPr id="11" name="Рисунок 11" descr="https://resurscentrtmnr.ru/wp-content/uploads/2020/04/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urscentrtmnr.ru/wp-content/uploads/2020/04/22-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7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D" w:rsidRPr="00DB3ABD" w:rsidRDefault="00DB3ABD" w:rsidP="00DB3ABD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После предложите ребенку самому выбрать карман, задания из которого он хочет выполнить в первую очередь.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Не перегружайте ребёнка! Не стоит за одно занятие пытаться выполнить все задания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лэпбука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. Для первых занятий достаточно 1-2 карманов, увеличивайте количество выполняемых заданий с каждым новым занятием.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При взаимодействии с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лэпбуком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развивается мелкая моторика, объём и переключаемость внимания, кратковременная и долговременная память, мышление, поисковая активность и речь.</w:t>
      </w: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br/>
        <w:t xml:space="preserve">И помните, что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можно сделать на любую тему и из любого материала, но должен быть:</w:t>
      </w:r>
    </w:p>
    <w:p w:rsidR="00DB3ABD" w:rsidRPr="00DB3ABD" w:rsidRDefault="00DB3ABD" w:rsidP="00DB3ABD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безопасным (если вы ламинируете материалы, то закругляйте острые углы);</w:t>
      </w:r>
    </w:p>
    <w:p w:rsidR="00DB3ABD" w:rsidRPr="00DB3ABD" w:rsidRDefault="00DB3ABD" w:rsidP="00DB3ABD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lastRenderedPageBreak/>
        <w:t xml:space="preserve">актуальным для уровня развития ребенка (если ребенок еще не знаком с буквами, а в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лэпбуке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содержится множество заданий с текстом, вряд ли он вызовет у него интерес);</w:t>
      </w:r>
    </w:p>
    <w:p w:rsidR="00DB3ABD" w:rsidRPr="00DB3ABD" w:rsidRDefault="00DB3ABD" w:rsidP="00DB3AB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1"/>
          <w:szCs w:val="21"/>
        </w:rPr>
      </w:pPr>
      <w:proofErr w:type="spellStart"/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самодостаточным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(всё, что нужно для работы с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лэпбуком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это сам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.</w:t>
      </w:r>
      <w:proofErr w:type="gram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Его можно взять на прогулку, в машину или на дачу и даже там он будет выполнять все свои функции. Максимум, что нужно для выполнения заданий это карандаш или ручка. </w:t>
      </w:r>
      <w:proofErr w:type="gram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Продумайте наполнение карманов таким образом, чтобы никакой дополнительный материал при работе с </w:t>
      </w:r>
      <w:proofErr w:type="spellStart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>лэпбуком</w:t>
      </w:r>
      <w:proofErr w:type="spellEnd"/>
      <w:r w:rsidRPr="00DB3ABD">
        <w:rPr>
          <w:rFonts w:ascii="&amp;quot" w:eastAsia="Times New Roman" w:hAnsi="&amp;quot" w:cs="Times New Roman"/>
          <w:color w:val="3F3D4A"/>
          <w:sz w:val="21"/>
          <w:szCs w:val="21"/>
        </w:rPr>
        <w:t xml:space="preserve"> не понадобился).</w:t>
      </w:r>
      <w:proofErr w:type="gramEnd"/>
    </w:p>
    <w:p w:rsidR="00DB3ABD" w:rsidRPr="00DB3ABD" w:rsidRDefault="00DB3ABD" w:rsidP="00DB3ABD">
      <w:pPr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269" w:rsidRDefault="00341269"/>
    <w:sectPr w:rsidR="00341269" w:rsidSect="00C1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BEF"/>
    <w:multiLevelType w:val="multilevel"/>
    <w:tmpl w:val="E882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17421"/>
    <w:multiLevelType w:val="multilevel"/>
    <w:tmpl w:val="E92E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F538A"/>
    <w:multiLevelType w:val="multilevel"/>
    <w:tmpl w:val="5AE2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53A66"/>
    <w:multiLevelType w:val="multilevel"/>
    <w:tmpl w:val="17E6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B3ABD"/>
    <w:rsid w:val="00341269"/>
    <w:rsid w:val="004F6B6A"/>
    <w:rsid w:val="00C17965"/>
    <w:rsid w:val="00DB3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65"/>
  </w:style>
  <w:style w:type="paragraph" w:styleId="1">
    <w:name w:val="heading 1"/>
    <w:basedOn w:val="a"/>
    <w:link w:val="10"/>
    <w:uiPriority w:val="9"/>
    <w:qFormat/>
    <w:rsid w:val="00DB3A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A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3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3ABD"/>
    <w:rPr>
      <w:b/>
      <w:bCs/>
    </w:rPr>
  </w:style>
  <w:style w:type="character" w:styleId="a5">
    <w:name w:val="Hyperlink"/>
    <w:basedOn w:val="a0"/>
    <w:uiPriority w:val="99"/>
    <w:semiHidden/>
    <w:unhideWhenUsed/>
    <w:rsid w:val="00DB3A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2637">
                  <w:marLeft w:val="0"/>
                  <w:marRight w:val="0"/>
                  <w:marTop w:val="0"/>
                  <w:marBottom w:val="4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28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11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68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30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46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40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0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22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50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3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12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6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4250">
                      <w:marLeft w:val="0"/>
                      <w:marRight w:val="10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3304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2686">
                              <w:marLeft w:val="0"/>
                              <w:marRight w:val="0"/>
                              <w:marTop w:val="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7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640577">
                          <w:marLeft w:val="0"/>
                          <w:marRight w:val="0"/>
                          <w:marTop w:val="259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7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29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2026-05-15T10:40:00Z</cp:lastPrinted>
  <dcterms:created xsi:type="dcterms:W3CDTF">2020-09-18T10:51:00Z</dcterms:created>
  <dcterms:modified xsi:type="dcterms:W3CDTF">2026-05-15T10:40:00Z</dcterms:modified>
</cp:coreProperties>
</file>